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565B" w14:textId="0C08CCCB" w:rsidR="00E341F8" w:rsidRDefault="00E341F8" w:rsidP="00E341F8">
      <w:pPr>
        <w:pStyle w:val="CRCoverPage"/>
        <w:tabs>
          <w:tab w:val="right" w:pos="9639"/>
        </w:tabs>
        <w:spacing w:after="0"/>
        <w:rPr>
          <w:rFonts w:eastAsiaTheme="minorEastAsia"/>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w:t>
      </w:r>
      <w:r w:rsidR="00D71DCA">
        <w:rPr>
          <w:b/>
          <w:noProof/>
          <w:sz w:val="24"/>
        </w:rPr>
        <w:t>3</w:t>
      </w:r>
      <w:r>
        <w:rPr>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06302B">
        <w:rPr>
          <w:b/>
          <w:i/>
          <w:noProof/>
          <w:sz w:val="28"/>
          <w:lang w:eastAsia="zh-CN"/>
        </w:rPr>
        <w:t>208</w:t>
      </w:r>
      <w:r w:rsidR="00A02C7D">
        <w:rPr>
          <w:b/>
          <w:i/>
          <w:noProof/>
          <w:sz w:val="28"/>
          <w:lang w:eastAsia="zh-CN"/>
        </w:rPr>
        <w:t>800</w:t>
      </w:r>
    </w:p>
    <w:p w14:paraId="2B1A8A1F" w14:textId="4FEC62D3" w:rsidR="00E341F8" w:rsidRDefault="00E341F8" w:rsidP="00E341F8">
      <w:pPr>
        <w:pStyle w:val="CRCoverPage"/>
        <w:outlineLvl w:val="0"/>
        <w:rPr>
          <w:b/>
          <w:noProof/>
          <w:sz w:val="24"/>
        </w:rPr>
      </w:pPr>
      <w:r>
        <w:rPr>
          <w:b/>
          <w:noProof/>
          <w:sz w:val="24"/>
        </w:rPr>
        <w:t xml:space="preserve">Electronic meeting, </w:t>
      </w:r>
      <w:r w:rsidR="00D71DCA">
        <w:rPr>
          <w:rFonts w:cs="Arial"/>
          <w:b/>
          <w:sz w:val="24"/>
          <w:szCs w:val="28"/>
          <w:lang w:val="en-US" w:eastAsia="zh-CN"/>
        </w:rPr>
        <w:t>May</w:t>
      </w:r>
      <w:r>
        <w:rPr>
          <w:rFonts w:cs="Arial"/>
          <w:b/>
          <w:sz w:val="24"/>
          <w:szCs w:val="28"/>
          <w:lang w:val="en-US"/>
        </w:rPr>
        <w:t xml:space="preserve"> </w:t>
      </w:r>
      <w:r w:rsidR="00D71DCA">
        <w:rPr>
          <w:rFonts w:cs="Arial"/>
          <w:b/>
          <w:sz w:val="24"/>
          <w:szCs w:val="28"/>
          <w:lang w:val="en-US"/>
        </w:rPr>
        <w:t>9</w:t>
      </w:r>
      <w:r>
        <w:rPr>
          <w:rFonts w:cs="Arial"/>
          <w:b/>
          <w:sz w:val="24"/>
          <w:szCs w:val="28"/>
          <w:lang w:val="en-US"/>
        </w:rPr>
        <w:t xml:space="preserve"> – </w:t>
      </w:r>
      <w:r>
        <w:rPr>
          <w:rFonts w:cs="Arial"/>
          <w:b/>
          <w:sz w:val="24"/>
          <w:szCs w:val="28"/>
          <w:lang w:val="en-US" w:eastAsia="zh-CN"/>
        </w:rPr>
        <w:t>M</w:t>
      </w:r>
      <w:r w:rsidR="00D71DCA">
        <w:rPr>
          <w:rFonts w:cs="Arial"/>
          <w:b/>
          <w:sz w:val="24"/>
          <w:szCs w:val="28"/>
          <w:lang w:val="en-US" w:eastAsia="zh-CN"/>
        </w:rPr>
        <w:t>ay</w:t>
      </w:r>
      <w:r>
        <w:rPr>
          <w:rFonts w:cs="Arial"/>
          <w:b/>
          <w:sz w:val="24"/>
          <w:szCs w:val="28"/>
          <w:lang w:val="en-US"/>
        </w:rPr>
        <w:t xml:space="preserve"> </w:t>
      </w:r>
      <w:r w:rsidR="00D71DCA">
        <w:rPr>
          <w:rFonts w:cs="Arial"/>
          <w:b/>
          <w:sz w:val="24"/>
          <w:szCs w:val="28"/>
          <w:lang w:val="en-US"/>
        </w:rPr>
        <w:t>20</w:t>
      </w:r>
      <w:r>
        <w:rPr>
          <w:rFonts w:cs="Arial"/>
          <w:b/>
          <w:sz w:val="24"/>
          <w:szCs w:val="28"/>
          <w:lang w:val="en-US"/>
        </w:rPr>
        <w:t>, 2022</w:t>
      </w:r>
    </w:p>
    <w:p w14:paraId="65912719" w14:textId="77777777" w:rsidR="00174A69" w:rsidRPr="00E341F8"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541C5D05"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25262A">
        <w:rPr>
          <w:sz w:val="22"/>
        </w:rPr>
        <w:t>Remain issues on timing delay error mitigation</w:t>
      </w:r>
    </w:p>
    <w:bookmarkEnd w:id="2"/>
    <w:bookmarkEnd w:id="3"/>
    <w:p w14:paraId="30D11868" w14:textId="3B6FF7AD" w:rsidR="00174A69" w:rsidRPr="00086BFD" w:rsidRDefault="00174A69" w:rsidP="00DC62EC">
      <w:pPr>
        <w:ind w:left="1985" w:hanging="1985"/>
        <w:jc w:val="both"/>
        <w:rPr>
          <w:sz w:val="22"/>
        </w:rPr>
      </w:pPr>
      <w:r w:rsidRPr="00086BFD">
        <w:rPr>
          <w:b/>
          <w:sz w:val="22"/>
        </w:rPr>
        <w:t>Agenda Item:</w:t>
      </w:r>
      <w:r w:rsidRPr="00086BFD">
        <w:rPr>
          <w:sz w:val="22"/>
        </w:rPr>
        <w:tab/>
      </w:r>
      <w:r w:rsidR="00EB02E0">
        <w:rPr>
          <w:sz w:val="22"/>
        </w:rPr>
        <w:t>9.20.1.1</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27E610EA" w14:textId="032D1A8B" w:rsidR="00332418" w:rsidRDefault="003662D2" w:rsidP="003662D2">
      <w:pPr>
        <w:spacing w:before="120" w:after="0"/>
        <w:jc w:val="both"/>
        <w:rPr>
          <w:lang w:val="en-US"/>
        </w:rPr>
      </w:pPr>
      <w:r w:rsidRPr="003E7488">
        <w:rPr>
          <w:lang w:val="en-US"/>
        </w:rPr>
        <w:t>In the RAN4#10</w:t>
      </w:r>
      <w:r w:rsidR="00BB4FBC">
        <w:rPr>
          <w:lang w:val="en-US"/>
        </w:rPr>
        <w:t>2</w:t>
      </w:r>
      <w:r w:rsidR="00E55CE0">
        <w:rPr>
          <w:lang w:val="en-US"/>
        </w:rPr>
        <w:t>-</w:t>
      </w:r>
      <w:r w:rsidRPr="003E7488">
        <w:rPr>
          <w:lang w:val="en-US"/>
        </w:rPr>
        <w:t xml:space="preserve">e meeting, </w:t>
      </w:r>
      <w:r w:rsidR="00332418">
        <w:rPr>
          <w:lang w:val="en-US"/>
        </w:rPr>
        <w:t xml:space="preserve">the </w:t>
      </w:r>
      <w:r w:rsidR="00D730DE">
        <w:rPr>
          <w:rFonts w:hint="eastAsia"/>
          <w:lang w:val="en-US"/>
        </w:rPr>
        <w:t>timing</w:t>
      </w:r>
      <w:r w:rsidR="00D730DE">
        <w:rPr>
          <w:lang w:val="en-US"/>
        </w:rPr>
        <w:t xml:space="preserve"> </w:t>
      </w:r>
      <w:r w:rsidR="00D730DE">
        <w:rPr>
          <w:rFonts w:hint="eastAsia"/>
          <w:lang w:val="en-US"/>
        </w:rPr>
        <w:t>delay</w:t>
      </w:r>
      <w:r w:rsidR="00D730DE">
        <w:rPr>
          <w:lang w:val="en-US"/>
        </w:rPr>
        <w:t xml:space="preserve"> </w:t>
      </w:r>
      <w:r w:rsidR="00D730DE">
        <w:rPr>
          <w:rFonts w:hint="eastAsia"/>
          <w:lang w:val="en-US"/>
        </w:rPr>
        <w:t>mitigation</w:t>
      </w:r>
      <w:r w:rsidR="00D730DE">
        <w:rPr>
          <w:lang w:val="en-US"/>
        </w:rPr>
        <w:t xml:space="preserve"> </w:t>
      </w:r>
      <w:r w:rsidR="00D730DE">
        <w:rPr>
          <w:rFonts w:hint="eastAsia"/>
          <w:lang w:val="en-US"/>
        </w:rPr>
        <w:t>was</w:t>
      </w:r>
      <w:r w:rsidR="00D730DE">
        <w:rPr>
          <w:lang w:val="en-US"/>
        </w:rPr>
        <w:t xml:space="preserve"> </w:t>
      </w:r>
      <w:r w:rsidR="00D730DE">
        <w:rPr>
          <w:rFonts w:hint="eastAsia"/>
          <w:lang w:val="en-US"/>
        </w:rPr>
        <w:t xml:space="preserve">discussed. </w:t>
      </w:r>
      <w:r w:rsidR="00DE5845">
        <w:rPr>
          <w:lang w:val="en-US"/>
        </w:rPr>
        <w:t>The</w:t>
      </w:r>
      <w:r w:rsidR="00332418">
        <w:rPr>
          <w:lang w:val="en-US"/>
        </w:rPr>
        <w:t xml:space="preserve"> agreements </w:t>
      </w:r>
      <w:r w:rsidR="009B6F65">
        <w:rPr>
          <w:rFonts w:hint="eastAsia"/>
          <w:lang w:val="en-US"/>
        </w:rPr>
        <w:t>and</w:t>
      </w:r>
      <w:r w:rsidR="009B6F65">
        <w:rPr>
          <w:lang w:val="en-US"/>
        </w:rPr>
        <w:t xml:space="preserve"> </w:t>
      </w:r>
      <w:r w:rsidR="009B6F65">
        <w:rPr>
          <w:rFonts w:hint="eastAsia"/>
          <w:lang w:val="en-US"/>
        </w:rPr>
        <w:t>open</w:t>
      </w:r>
      <w:r w:rsidR="009B6F65">
        <w:rPr>
          <w:lang w:val="en-US"/>
        </w:rPr>
        <w:t xml:space="preserve"> </w:t>
      </w:r>
      <w:r w:rsidR="009B6F65">
        <w:rPr>
          <w:rFonts w:hint="eastAsia"/>
          <w:lang w:val="en-US"/>
        </w:rPr>
        <w:t>issues</w:t>
      </w:r>
      <w:r w:rsidR="009B6F65">
        <w:rPr>
          <w:lang w:val="en-US"/>
        </w:rPr>
        <w:t xml:space="preserve"> </w:t>
      </w:r>
      <w:r w:rsidR="00332418">
        <w:rPr>
          <w:lang w:val="en-US"/>
        </w:rPr>
        <w:t xml:space="preserve">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730DE">
        <w:rPr>
          <w:lang w:val="en-US"/>
        </w:rPr>
        <w:t>1</w:t>
      </w:r>
      <w:r w:rsidR="00D01086">
        <w:rPr>
          <w:lang w:val="en-US"/>
        </w:rPr>
        <w:t xml:space="preserve">]. </w:t>
      </w:r>
      <w:r w:rsidR="00332418">
        <w:rPr>
          <w:lang w:val="en-US"/>
        </w:rPr>
        <w:t>In this contribution</w:t>
      </w:r>
      <w:r w:rsidR="00945905">
        <w:rPr>
          <w:lang w:val="en-US"/>
        </w:rPr>
        <w:t xml:space="preserve">, </w:t>
      </w:r>
      <w:r w:rsidR="00332418">
        <w:rPr>
          <w:lang w:val="en-US"/>
        </w:rPr>
        <w:t xml:space="preserve">we 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DE5845">
        <w:rPr>
          <w:lang w:val="en-US"/>
        </w:rPr>
        <w:t>timing delay mitigation.</w:t>
      </w:r>
    </w:p>
    <w:p w14:paraId="764C2941" w14:textId="18219E9A"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257B5FB0" w14:textId="1B6D8D5F" w:rsidR="009A459B" w:rsidRDefault="00C527EE" w:rsidP="009A459B">
      <w:r>
        <w:t xml:space="preserve">In the last meeting, </w:t>
      </w:r>
      <w:r w:rsidR="00D55C53">
        <w:t xml:space="preserve">RAN4 discussed </w:t>
      </w:r>
      <w:r>
        <w:t xml:space="preserve">the </w:t>
      </w:r>
      <w:r w:rsidR="000B7A0C">
        <w:t xml:space="preserve">number of </w:t>
      </w:r>
      <w:r>
        <w:t>timing error margins associated with TEGs</w:t>
      </w:r>
      <w:r w:rsidR="00DF1FD4">
        <w:t>:</w:t>
      </w:r>
    </w:p>
    <w:tbl>
      <w:tblPr>
        <w:tblStyle w:val="af"/>
        <w:tblW w:w="0" w:type="auto"/>
        <w:tblLook w:val="04A0" w:firstRow="1" w:lastRow="0" w:firstColumn="1" w:lastColumn="0" w:noHBand="0" w:noVBand="1"/>
      </w:tblPr>
      <w:tblGrid>
        <w:gridCol w:w="9631"/>
      </w:tblGrid>
      <w:tr w:rsidR="00C527EE" w14:paraId="3BB13CC1" w14:textId="77777777" w:rsidTr="00C527EE">
        <w:tc>
          <w:tcPr>
            <w:tcW w:w="9631" w:type="dxa"/>
          </w:tcPr>
          <w:p w14:paraId="3CFDC757" w14:textId="0898A120" w:rsidR="003078AF" w:rsidRDefault="003078AF" w:rsidP="003078AF">
            <w:pPr>
              <w:pStyle w:val="4"/>
              <w:numPr>
                <w:ilvl w:val="0"/>
                <w:numId w:val="0"/>
              </w:numPr>
              <w:rPr>
                <w:rFonts w:eastAsiaTheme="minorEastAsia"/>
                <w:lang w:val="en-US"/>
              </w:rPr>
            </w:pPr>
            <w:r w:rsidRPr="003D4D6A">
              <w:rPr>
                <w:rFonts w:eastAsiaTheme="minorEastAsia"/>
                <w:lang w:val="en-US"/>
              </w:rPr>
              <w:t>Issue 1-1-</w:t>
            </w:r>
            <w:r w:rsidRPr="003D4D6A">
              <w:rPr>
                <w:rFonts w:eastAsiaTheme="minorEastAsia" w:hint="eastAsia"/>
                <w:lang w:val="en-US"/>
              </w:rPr>
              <w:t>5</w:t>
            </w:r>
            <w:r w:rsidRPr="003D4D6A">
              <w:rPr>
                <w:rFonts w:eastAsiaTheme="minorEastAsia"/>
                <w:lang w:val="en-US"/>
              </w:rPr>
              <w:t xml:space="preserve"> </w:t>
            </w:r>
            <w:r w:rsidRPr="003D4D6A">
              <w:rPr>
                <w:rFonts w:eastAsiaTheme="minorEastAsia" w:hint="eastAsia"/>
                <w:lang w:val="en-US"/>
              </w:rPr>
              <w:t>The number of timing error margins to</w:t>
            </w:r>
            <w:r>
              <w:rPr>
                <w:rFonts w:eastAsiaTheme="minorEastAsia"/>
                <w:lang w:val="en-US"/>
              </w:rPr>
              <w:t xml:space="preserve"> </w:t>
            </w:r>
            <w:r w:rsidRPr="003D4D6A">
              <w:rPr>
                <w:rFonts w:eastAsiaTheme="minorEastAsia" w:hint="eastAsia"/>
                <w:lang w:val="en-US"/>
              </w:rPr>
              <w:t>be defined for each TEG type (</w:t>
            </w:r>
            <w:r w:rsidRPr="003D4D6A">
              <w:rPr>
                <w:rFonts w:eastAsiaTheme="minorEastAsia"/>
                <w:lang w:val="en-US"/>
              </w:rPr>
              <w:t>Rx TEG, Tx TEG and RxTx TEG</w:t>
            </w:r>
            <w:r w:rsidRPr="003D4D6A">
              <w:rPr>
                <w:rFonts w:eastAsiaTheme="minorEastAsia" w:hint="eastAsia"/>
                <w:lang w:val="en-US"/>
              </w:rPr>
              <w:t>)</w:t>
            </w:r>
            <w:r w:rsidRPr="003D4D6A">
              <w:rPr>
                <w:rFonts w:eastAsiaTheme="minorEastAsia"/>
                <w:lang w:val="en-US"/>
              </w:rPr>
              <w:t xml:space="preserve">? </w:t>
            </w:r>
          </w:p>
          <w:p w14:paraId="6ED51C16" w14:textId="77777777" w:rsidR="003078AF" w:rsidRPr="003047BA" w:rsidRDefault="003078AF" w:rsidP="003078AF">
            <w:pPr>
              <w:rPr>
                <w:rFonts w:eastAsiaTheme="minorEastAsia"/>
                <w:i/>
                <w:lang w:val="en-US"/>
              </w:rPr>
            </w:pPr>
            <w:r w:rsidRPr="008439B0">
              <w:rPr>
                <w:rFonts w:eastAsiaTheme="minorEastAsia" w:hint="eastAsia"/>
                <w:i/>
                <w:lang w:val="en-US"/>
              </w:rPr>
              <w:t>Agreements:</w:t>
            </w:r>
          </w:p>
          <w:p w14:paraId="00A35CC6" w14:textId="5BDFCE56" w:rsidR="003078AF" w:rsidRPr="00B87F23" w:rsidRDefault="003078AF" w:rsidP="003078AF">
            <w:pPr>
              <w:pStyle w:val="a8"/>
              <w:numPr>
                <w:ilvl w:val="0"/>
                <w:numId w:val="18"/>
              </w:numPr>
              <w:overflowPunct/>
              <w:autoSpaceDE/>
              <w:autoSpaceDN/>
              <w:adjustRightInd/>
              <w:spacing w:after="120"/>
              <w:ind w:left="936" w:firstLineChars="0"/>
              <w:textAlignment w:val="auto"/>
            </w:pPr>
            <w:r w:rsidRPr="00B87F23">
              <w:rPr>
                <w:rFonts w:eastAsiaTheme="minorEastAsia"/>
              </w:rPr>
              <w:t xml:space="preserve">RAN4 should finalize margins for RSTD and UE Rx-Tx measurement accuracy in Rel-16 before deciding on </w:t>
            </w:r>
            <w:r w:rsidRPr="00B87F23">
              <w:rPr>
                <w:rFonts w:eastAsiaTheme="minorEastAsia" w:hint="eastAsia"/>
              </w:rPr>
              <w:t xml:space="preserve">exact </w:t>
            </w:r>
            <w:r w:rsidRPr="00B87F23">
              <w:rPr>
                <w:rFonts w:eastAsiaTheme="minorEastAsia"/>
              </w:rPr>
              <w:t>timing error margins for Rx, RxTx and Tx TEGs.</w:t>
            </w:r>
          </w:p>
          <w:p w14:paraId="25BC1653" w14:textId="39C35BA7" w:rsidR="00646022" w:rsidRPr="000B7A0C" w:rsidRDefault="003078AF" w:rsidP="003078AF">
            <w:pPr>
              <w:pStyle w:val="a8"/>
              <w:numPr>
                <w:ilvl w:val="0"/>
                <w:numId w:val="18"/>
              </w:numPr>
              <w:overflowPunct/>
              <w:autoSpaceDE/>
              <w:autoSpaceDN/>
              <w:adjustRightInd/>
              <w:spacing w:after="120"/>
              <w:ind w:left="936" w:firstLineChars="0"/>
              <w:textAlignment w:val="auto"/>
              <w:rPr>
                <w:rFonts w:eastAsiaTheme="minorEastAsia"/>
              </w:rPr>
            </w:pPr>
            <w:r w:rsidRPr="00B87F23">
              <w:rPr>
                <w:rFonts w:eastAsiaTheme="minorEastAsia"/>
              </w:rPr>
              <w:t xml:space="preserve">The </w:t>
            </w:r>
            <w:r w:rsidRPr="00B87F23">
              <w:rPr>
                <w:rFonts w:eastAsiaTheme="minorEastAsia" w:hint="eastAsia"/>
              </w:rPr>
              <w:t xml:space="preserve">candidate values of </w:t>
            </w:r>
            <w:r w:rsidRPr="00B87F23">
              <w:rPr>
                <w:rFonts w:eastAsiaTheme="minorEastAsia"/>
              </w:rPr>
              <w:t>timing error margins associated with UE</w:t>
            </w:r>
            <w:r w:rsidRPr="00B87F23">
              <w:rPr>
                <w:rFonts w:eastAsiaTheme="minorEastAsia" w:hint="eastAsia"/>
              </w:rPr>
              <w:t>/TRP</w:t>
            </w:r>
            <w:r w:rsidRPr="00B87F23">
              <w:rPr>
                <w:rFonts w:eastAsiaTheme="minorEastAsia"/>
              </w:rPr>
              <w:t xml:space="preserve"> </w:t>
            </w:r>
            <w:r w:rsidRPr="00B87F23">
              <w:rPr>
                <w:rFonts w:eastAsiaTheme="minorEastAsia" w:hint="eastAsia"/>
              </w:rPr>
              <w:t>R</w:t>
            </w:r>
            <w:r w:rsidRPr="00B87F23">
              <w:rPr>
                <w:rFonts w:eastAsiaTheme="minorEastAsia"/>
              </w:rPr>
              <w:t>x TEGs</w:t>
            </w:r>
            <w:r w:rsidRPr="00B87F23">
              <w:rPr>
                <w:rFonts w:eastAsiaTheme="minorEastAsia" w:hint="eastAsia"/>
              </w:rPr>
              <w:t xml:space="preserve">, Tx TEGs and RxTx TEGs will be defined in Perf part. </w:t>
            </w:r>
          </w:p>
        </w:tc>
      </w:tr>
    </w:tbl>
    <w:p w14:paraId="6D5A2230" w14:textId="7C8825F2" w:rsidR="00D84F12" w:rsidRDefault="00F42233" w:rsidP="006F53C5">
      <w:pPr>
        <w:spacing w:before="240" w:after="0"/>
        <w:jc w:val="both"/>
      </w:pPr>
      <w:r>
        <w:t xml:space="preserve">In our understanding, </w:t>
      </w:r>
      <w:r w:rsidR="00794539">
        <w:t xml:space="preserve">the timing error </w:t>
      </w:r>
      <w:r w:rsidR="00D84F12">
        <w:t>margin depends on</w:t>
      </w:r>
      <w:r w:rsidR="00794539">
        <w:t xml:space="preserve"> both baseband </w:t>
      </w:r>
      <w:r w:rsidR="00D84F12">
        <w:t xml:space="preserve">sample rate </w:t>
      </w:r>
      <w:r w:rsidR="00794539">
        <w:t xml:space="preserve">and RF impairment. </w:t>
      </w:r>
      <w:r w:rsidR="00D84F12">
        <w:t xml:space="preserve">The agreement </w:t>
      </w:r>
      <w:r w:rsidR="003B371A">
        <w:t>[</w:t>
      </w:r>
      <w:r w:rsidR="00551A19">
        <w:t>2</w:t>
      </w:r>
      <w:r w:rsidR="003B371A">
        <w:t xml:space="preserve">] </w:t>
      </w:r>
      <w:r w:rsidR="00D84F12">
        <w:t>on the group delay calibration margin for RSTD measurement accuracy was duplicated as follows in Release-16 in FR1 and FR2</w:t>
      </w:r>
      <w:r w:rsidR="003B371A">
        <w:t xml:space="preserve">: </w:t>
      </w:r>
    </w:p>
    <w:p w14:paraId="21729EA5" w14:textId="77777777" w:rsidR="003B371A" w:rsidRDefault="003B371A" w:rsidP="006F53C5">
      <w:pPr>
        <w:spacing w:before="240" w:after="0"/>
        <w:jc w:val="both"/>
      </w:pPr>
    </w:p>
    <w:tbl>
      <w:tblPr>
        <w:tblStyle w:val="af"/>
        <w:tblW w:w="0" w:type="auto"/>
        <w:tblLook w:val="04A0" w:firstRow="1" w:lastRow="0" w:firstColumn="1" w:lastColumn="0" w:noHBand="0" w:noVBand="1"/>
      </w:tblPr>
      <w:tblGrid>
        <w:gridCol w:w="9631"/>
      </w:tblGrid>
      <w:tr w:rsidR="003B371A" w14:paraId="366A4A22" w14:textId="77777777" w:rsidTr="003B371A">
        <w:tc>
          <w:tcPr>
            <w:tcW w:w="9631" w:type="dxa"/>
          </w:tcPr>
          <w:p w14:paraId="34FEF3FD" w14:textId="77777777" w:rsidR="003B371A" w:rsidRPr="00B234C1" w:rsidRDefault="003B371A" w:rsidP="003B371A">
            <w:pPr>
              <w:rPr>
                <w:rFonts w:eastAsia="MS Mincho"/>
                <w:b/>
                <w:u w:val="single"/>
                <w:lang w:eastAsia="ko-KR"/>
              </w:rPr>
            </w:pPr>
            <w:r w:rsidRPr="00B234C1">
              <w:rPr>
                <w:rFonts w:eastAsia="MS Mincho"/>
                <w:b/>
                <w:u w:val="single"/>
                <w:lang w:eastAsia="ko-KR"/>
              </w:rPr>
              <w:t>Issue 2-1-1: Group delay calibration margin for RSTD measurement accuracy in FR1</w:t>
            </w:r>
          </w:p>
          <w:p w14:paraId="33E2F625" w14:textId="77777777" w:rsidR="003B371A" w:rsidRPr="00B234C1" w:rsidRDefault="003B371A" w:rsidP="003B371A">
            <w:pPr>
              <w:rPr>
                <w:rFonts w:eastAsiaTheme="minorEastAsia"/>
                <w:b/>
                <w:bCs/>
                <w:iCs/>
                <w:lang w:val="en-US"/>
              </w:rPr>
            </w:pPr>
            <w:r w:rsidRPr="00B234C1">
              <w:rPr>
                <w:rFonts w:eastAsiaTheme="minorEastAsia"/>
                <w:b/>
                <w:bCs/>
                <w:iCs/>
                <w:lang w:val="en-US"/>
              </w:rPr>
              <w:t>Agreement:</w:t>
            </w:r>
          </w:p>
          <w:p w14:paraId="2509BCFD" w14:textId="77777777" w:rsidR="003B371A" w:rsidRPr="00B234C1" w:rsidRDefault="003B371A" w:rsidP="003B371A">
            <w:pPr>
              <w:numPr>
                <w:ilvl w:val="0"/>
                <w:numId w:val="9"/>
              </w:numPr>
              <w:spacing w:after="120" w:line="259" w:lineRule="auto"/>
              <w:rPr>
                <w:snapToGrid w:val="0"/>
                <w:sz w:val="21"/>
                <w:szCs w:val="24"/>
                <w:lang w:val="x-none"/>
              </w:rPr>
            </w:pPr>
            <w:r w:rsidRPr="00B234C1">
              <w:rPr>
                <w:snapToGrid w:val="0"/>
                <w:sz w:val="21"/>
                <w:szCs w:val="24"/>
                <w:lang w:val="x-none"/>
              </w:rPr>
              <w:t>Group delay calibration margin for RSTD measurement accuracy in FR1:</w:t>
            </w:r>
          </w:p>
          <w:tbl>
            <w:tblPr>
              <w:tblStyle w:val="TableGrid41"/>
              <w:tblW w:w="0" w:type="auto"/>
              <w:tblInd w:w="1012" w:type="dxa"/>
              <w:tblLook w:val="04A0" w:firstRow="1" w:lastRow="0" w:firstColumn="1" w:lastColumn="0" w:noHBand="0" w:noVBand="1"/>
            </w:tblPr>
            <w:tblGrid>
              <w:gridCol w:w="1594"/>
              <w:gridCol w:w="1266"/>
            </w:tblGrid>
            <w:tr w:rsidR="003B371A" w:rsidRPr="00B234C1" w14:paraId="6F3BFAF9" w14:textId="77777777" w:rsidTr="00BB439D">
              <w:trPr>
                <w:trHeight w:val="520"/>
              </w:trPr>
              <w:tc>
                <w:tcPr>
                  <w:tcW w:w="0" w:type="auto"/>
                </w:tcPr>
                <w:p w14:paraId="01A3FDB2" w14:textId="77777777" w:rsidR="003B371A" w:rsidRPr="00B234C1" w:rsidRDefault="003B371A" w:rsidP="003B371A">
                  <w:pPr>
                    <w:spacing w:after="0"/>
                    <w:rPr>
                      <w:rFonts w:eastAsia="Yu Mincho"/>
                      <w:b/>
                      <w:bCs/>
                    </w:rPr>
                  </w:pPr>
                  <w:r w:rsidRPr="00B234C1">
                    <w:rPr>
                      <w:rFonts w:eastAsia="Yu Mincho"/>
                      <w:b/>
                      <w:bCs/>
                      <w:kern w:val="24"/>
                    </w:rPr>
                    <w:t>PRS BW (MHz)</w:t>
                  </w:r>
                </w:p>
              </w:tc>
              <w:tc>
                <w:tcPr>
                  <w:tcW w:w="0" w:type="auto"/>
                </w:tcPr>
                <w:p w14:paraId="0B484998" w14:textId="77777777" w:rsidR="003B371A" w:rsidRPr="00B234C1" w:rsidRDefault="003B371A" w:rsidP="003B371A">
                  <w:pPr>
                    <w:spacing w:after="0"/>
                    <w:rPr>
                      <w:rFonts w:eastAsia="Yu Mincho"/>
                      <w:b/>
                      <w:bCs/>
                    </w:rPr>
                  </w:pPr>
                  <w:r w:rsidRPr="00B234C1">
                    <w:rPr>
                      <w:rFonts w:eastAsia="Yu Mincho"/>
                      <w:b/>
                      <w:bCs/>
                      <w:kern w:val="24"/>
                    </w:rPr>
                    <w:t>Margin (Tc)</w:t>
                  </w:r>
                </w:p>
              </w:tc>
            </w:tr>
            <w:tr w:rsidR="003B371A" w:rsidRPr="00B234C1" w14:paraId="49475B66" w14:textId="77777777" w:rsidTr="00BB439D">
              <w:trPr>
                <w:trHeight w:val="46"/>
              </w:trPr>
              <w:tc>
                <w:tcPr>
                  <w:tcW w:w="0" w:type="auto"/>
                </w:tcPr>
                <w:p w14:paraId="6B1814FC" w14:textId="77777777" w:rsidR="003B371A" w:rsidRPr="00B234C1" w:rsidRDefault="003B371A" w:rsidP="003B371A">
                  <w:pPr>
                    <w:spacing w:after="0"/>
                    <w:rPr>
                      <w:rFonts w:eastAsia="Yu Mincho"/>
                      <w:b/>
                      <w:bCs/>
                    </w:rPr>
                  </w:pPr>
                  <w:r w:rsidRPr="00B234C1">
                    <w:rPr>
                      <w:rFonts w:eastAsia="Microsoft Sans Serif"/>
                      <w:color w:val="000000"/>
                      <w:kern w:val="24"/>
                    </w:rPr>
                    <w:t xml:space="preserve">≥ </w:t>
                  </w:r>
                  <w:r w:rsidRPr="00B234C1">
                    <w:rPr>
                      <w:rFonts w:eastAsia="Yu Mincho"/>
                      <w:color w:val="000000"/>
                      <w:kern w:val="24"/>
                    </w:rPr>
                    <w:t>5</w:t>
                  </w:r>
                </w:p>
              </w:tc>
              <w:tc>
                <w:tcPr>
                  <w:tcW w:w="0" w:type="auto"/>
                </w:tcPr>
                <w:p w14:paraId="15E9E6C9" w14:textId="77777777" w:rsidR="003B371A" w:rsidRPr="00B234C1" w:rsidRDefault="003B371A" w:rsidP="003B371A">
                  <w:pPr>
                    <w:spacing w:after="0"/>
                    <w:rPr>
                      <w:rFonts w:eastAsia="Yu Mincho"/>
                      <w:b/>
                      <w:bCs/>
                    </w:rPr>
                  </w:pPr>
                  <w:r w:rsidRPr="00B234C1">
                    <w:rPr>
                      <w:rFonts w:eastAsia="Yu Mincho"/>
                      <w:kern w:val="24"/>
                    </w:rPr>
                    <w:t>TBD</w:t>
                  </w:r>
                </w:p>
              </w:tc>
            </w:tr>
            <w:tr w:rsidR="003B371A" w:rsidRPr="00B234C1" w14:paraId="245D084B" w14:textId="77777777" w:rsidTr="00BB439D">
              <w:trPr>
                <w:trHeight w:val="46"/>
              </w:trPr>
              <w:tc>
                <w:tcPr>
                  <w:tcW w:w="0" w:type="auto"/>
                </w:tcPr>
                <w:p w14:paraId="518A429A" w14:textId="77777777" w:rsidR="003B371A" w:rsidRPr="00B234C1" w:rsidRDefault="003B371A" w:rsidP="003B371A">
                  <w:pPr>
                    <w:spacing w:after="0"/>
                    <w:rPr>
                      <w:rFonts w:eastAsia="Yu Mincho"/>
                      <w:b/>
                      <w:bCs/>
                    </w:rPr>
                  </w:pPr>
                  <w:r w:rsidRPr="00B234C1">
                    <w:rPr>
                      <w:rFonts w:eastAsia="Microsoft Sans Serif"/>
                      <w:color w:val="000000"/>
                      <w:kern w:val="24"/>
                    </w:rPr>
                    <w:t xml:space="preserve">≥ </w:t>
                  </w:r>
                  <w:r w:rsidRPr="00B234C1">
                    <w:rPr>
                      <w:rFonts w:eastAsia="Yu Mincho"/>
                      <w:color w:val="000000"/>
                      <w:kern w:val="24"/>
                    </w:rPr>
                    <w:t>10</w:t>
                  </w:r>
                </w:p>
              </w:tc>
              <w:tc>
                <w:tcPr>
                  <w:tcW w:w="0" w:type="auto"/>
                </w:tcPr>
                <w:p w14:paraId="4029F306" w14:textId="77777777" w:rsidR="003B371A" w:rsidRPr="00B234C1" w:rsidRDefault="003B371A" w:rsidP="003B371A">
                  <w:pPr>
                    <w:spacing w:after="0"/>
                    <w:rPr>
                      <w:rFonts w:eastAsia="Yu Mincho"/>
                      <w:b/>
                      <w:bCs/>
                    </w:rPr>
                  </w:pPr>
                  <w:r w:rsidRPr="00B234C1">
                    <w:rPr>
                      <w:rFonts w:eastAsia="Yu Mincho"/>
                      <w:kern w:val="24"/>
                    </w:rPr>
                    <w:t>TBD</w:t>
                  </w:r>
                </w:p>
              </w:tc>
            </w:tr>
            <w:tr w:rsidR="003B371A" w:rsidRPr="00B234C1" w14:paraId="76AA9A24" w14:textId="77777777" w:rsidTr="00BB439D">
              <w:trPr>
                <w:trHeight w:val="46"/>
              </w:trPr>
              <w:tc>
                <w:tcPr>
                  <w:tcW w:w="0" w:type="auto"/>
                </w:tcPr>
                <w:p w14:paraId="2013FA4B" w14:textId="77777777" w:rsidR="003B371A" w:rsidRPr="00B234C1" w:rsidRDefault="003B371A" w:rsidP="003B371A">
                  <w:pPr>
                    <w:spacing w:after="0"/>
                    <w:rPr>
                      <w:rFonts w:eastAsia="Yu Mincho"/>
                      <w:b/>
                      <w:bCs/>
                    </w:rPr>
                  </w:pPr>
                  <w:r w:rsidRPr="00B234C1">
                    <w:rPr>
                      <w:rFonts w:eastAsia="Microsoft Sans Serif"/>
                      <w:color w:val="000000"/>
                      <w:kern w:val="24"/>
                    </w:rPr>
                    <w:t xml:space="preserve">≥ </w:t>
                  </w:r>
                  <w:r w:rsidRPr="00B234C1">
                    <w:rPr>
                      <w:rFonts w:eastAsia="Yu Mincho"/>
                      <w:color w:val="000000"/>
                      <w:kern w:val="24"/>
                    </w:rPr>
                    <w:t>20</w:t>
                  </w:r>
                </w:p>
              </w:tc>
              <w:tc>
                <w:tcPr>
                  <w:tcW w:w="0" w:type="auto"/>
                </w:tcPr>
                <w:p w14:paraId="3975C8F1" w14:textId="77777777" w:rsidR="003B371A" w:rsidRPr="00B234C1" w:rsidRDefault="003B371A" w:rsidP="003B371A">
                  <w:pPr>
                    <w:spacing w:after="0"/>
                    <w:rPr>
                      <w:rFonts w:eastAsia="Yu Mincho"/>
                      <w:b/>
                      <w:bCs/>
                    </w:rPr>
                  </w:pPr>
                  <w:r w:rsidRPr="00B234C1">
                    <w:rPr>
                      <w:rFonts w:eastAsia="Yu Mincho"/>
                      <w:kern w:val="24"/>
                    </w:rPr>
                    <w:t>[36]</w:t>
                  </w:r>
                </w:p>
              </w:tc>
            </w:tr>
            <w:tr w:rsidR="003B371A" w:rsidRPr="00B234C1" w14:paraId="1C968A5D" w14:textId="77777777" w:rsidTr="00BB439D">
              <w:trPr>
                <w:trHeight w:val="46"/>
              </w:trPr>
              <w:tc>
                <w:tcPr>
                  <w:tcW w:w="0" w:type="auto"/>
                </w:tcPr>
                <w:p w14:paraId="09E85A0E" w14:textId="77777777" w:rsidR="003B371A" w:rsidRPr="00B234C1" w:rsidRDefault="003B371A" w:rsidP="003B371A">
                  <w:pPr>
                    <w:spacing w:after="0"/>
                    <w:rPr>
                      <w:rFonts w:eastAsia="Yu Mincho"/>
                      <w:b/>
                      <w:bCs/>
                    </w:rPr>
                  </w:pPr>
                  <w:r w:rsidRPr="00B234C1">
                    <w:rPr>
                      <w:rFonts w:eastAsia="Microsoft Sans Serif"/>
                      <w:color w:val="000000"/>
                      <w:kern w:val="24"/>
                    </w:rPr>
                    <w:t xml:space="preserve">≥ </w:t>
                  </w:r>
                  <w:r w:rsidRPr="00B234C1">
                    <w:rPr>
                      <w:rFonts w:eastAsia="Yu Mincho"/>
                      <w:color w:val="000000"/>
                      <w:kern w:val="24"/>
                    </w:rPr>
                    <w:t>50</w:t>
                  </w:r>
                </w:p>
              </w:tc>
              <w:tc>
                <w:tcPr>
                  <w:tcW w:w="0" w:type="auto"/>
                </w:tcPr>
                <w:p w14:paraId="31D3920B" w14:textId="77777777" w:rsidR="003B371A" w:rsidRPr="00B234C1" w:rsidRDefault="003B371A" w:rsidP="003B371A">
                  <w:pPr>
                    <w:spacing w:after="0"/>
                    <w:rPr>
                      <w:rFonts w:eastAsia="Yu Mincho"/>
                      <w:b/>
                      <w:bCs/>
                    </w:rPr>
                  </w:pPr>
                  <w:r w:rsidRPr="00B234C1">
                    <w:rPr>
                      <w:rFonts w:eastAsia="Yu Mincho"/>
                      <w:kern w:val="24"/>
                    </w:rPr>
                    <w:t>[16]</w:t>
                  </w:r>
                </w:p>
              </w:tc>
            </w:tr>
            <w:tr w:rsidR="003B371A" w:rsidRPr="00B234C1" w14:paraId="3B454E33" w14:textId="77777777" w:rsidTr="00BB439D">
              <w:trPr>
                <w:trHeight w:val="46"/>
              </w:trPr>
              <w:tc>
                <w:tcPr>
                  <w:tcW w:w="0" w:type="auto"/>
                </w:tcPr>
                <w:p w14:paraId="5646C782" w14:textId="77777777" w:rsidR="003B371A" w:rsidRPr="00B234C1" w:rsidRDefault="003B371A" w:rsidP="003B371A">
                  <w:pPr>
                    <w:spacing w:after="0"/>
                    <w:rPr>
                      <w:rFonts w:eastAsia="Microsoft Sans Serif"/>
                      <w:color w:val="000000"/>
                      <w:kern w:val="24"/>
                    </w:rPr>
                  </w:pPr>
                  <w:r w:rsidRPr="00B234C1">
                    <w:rPr>
                      <w:rFonts w:eastAsia="Microsoft Sans Serif"/>
                      <w:color w:val="000000"/>
                      <w:kern w:val="24"/>
                    </w:rPr>
                    <w:t xml:space="preserve">≥ </w:t>
                  </w:r>
                  <w:r w:rsidRPr="00B234C1">
                    <w:rPr>
                      <w:rFonts w:eastAsia="Yu Mincho"/>
                      <w:color w:val="000000"/>
                      <w:kern w:val="24"/>
                    </w:rPr>
                    <w:t>100</w:t>
                  </w:r>
                </w:p>
              </w:tc>
              <w:tc>
                <w:tcPr>
                  <w:tcW w:w="0" w:type="auto"/>
                </w:tcPr>
                <w:p w14:paraId="7460A921" w14:textId="77777777" w:rsidR="003B371A" w:rsidRPr="00B234C1" w:rsidRDefault="003B371A" w:rsidP="003B371A">
                  <w:pPr>
                    <w:spacing w:after="0"/>
                    <w:rPr>
                      <w:rFonts w:eastAsia="Yu Mincho"/>
                      <w:kern w:val="24"/>
                    </w:rPr>
                  </w:pPr>
                  <w:r w:rsidRPr="00B234C1">
                    <w:rPr>
                      <w:rFonts w:eastAsia="Yu Mincho"/>
                      <w:kern w:val="24"/>
                    </w:rPr>
                    <w:t>[12]</w:t>
                  </w:r>
                </w:p>
              </w:tc>
            </w:tr>
          </w:tbl>
          <w:p w14:paraId="6CD5D410" w14:textId="77777777" w:rsidR="003B371A" w:rsidRPr="00B234C1" w:rsidRDefault="003B371A" w:rsidP="003B371A">
            <w:pPr>
              <w:spacing w:after="120" w:line="259" w:lineRule="auto"/>
              <w:rPr>
                <w:rFonts w:eastAsia="MS Mincho"/>
                <w:szCs w:val="24"/>
              </w:rPr>
            </w:pPr>
          </w:p>
          <w:p w14:paraId="62356C56" w14:textId="77777777" w:rsidR="003B371A" w:rsidRPr="00B234C1" w:rsidRDefault="003B371A" w:rsidP="003B371A">
            <w:pPr>
              <w:spacing w:after="120" w:line="259" w:lineRule="auto"/>
              <w:rPr>
                <w:rFonts w:eastAsia="MS Mincho"/>
                <w:b/>
                <w:u w:val="single"/>
                <w:lang w:eastAsia="ko-KR"/>
              </w:rPr>
            </w:pPr>
            <w:r w:rsidRPr="00B234C1">
              <w:rPr>
                <w:rFonts w:eastAsia="MS Mincho"/>
                <w:b/>
                <w:u w:val="single"/>
                <w:lang w:eastAsia="ko-KR"/>
              </w:rPr>
              <w:t>Issue 2-1-2: Group delay calibration margin for RSTD measurement accuracy in FR2</w:t>
            </w:r>
          </w:p>
          <w:p w14:paraId="368A0944" w14:textId="77777777" w:rsidR="003B371A" w:rsidRPr="00B234C1" w:rsidRDefault="003B371A" w:rsidP="003B371A">
            <w:pPr>
              <w:rPr>
                <w:rFonts w:eastAsiaTheme="minorEastAsia"/>
                <w:b/>
                <w:bCs/>
                <w:iCs/>
                <w:lang w:val="en-US"/>
              </w:rPr>
            </w:pPr>
            <w:r w:rsidRPr="00B234C1">
              <w:rPr>
                <w:rFonts w:eastAsiaTheme="minorEastAsia"/>
                <w:b/>
                <w:bCs/>
                <w:iCs/>
                <w:lang w:val="en-US"/>
              </w:rPr>
              <w:t>Agreement:</w:t>
            </w:r>
          </w:p>
          <w:p w14:paraId="6892505D" w14:textId="77777777" w:rsidR="003B371A" w:rsidRPr="00B234C1" w:rsidRDefault="003B371A" w:rsidP="003B371A">
            <w:pPr>
              <w:numPr>
                <w:ilvl w:val="0"/>
                <w:numId w:val="9"/>
              </w:numPr>
              <w:spacing w:after="120" w:line="259" w:lineRule="auto"/>
              <w:rPr>
                <w:snapToGrid w:val="0"/>
                <w:sz w:val="21"/>
                <w:szCs w:val="24"/>
                <w:lang w:val="x-none"/>
              </w:rPr>
            </w:pPr>
            <w:r w:rsidRPr="00B234C1">
              <w:rPr>
                <w:snapToGrid w:val="0"/>
                <w:sz w:val="21"/>
                <w:szCs w:val="24"/>
                <w:lang w:val="x-none"/>
              </w:rPr>
              <w:t>Group delay calibration margin for RSTD measurement accuracy in FR2</w:t>
            </w:r>
          </w:p>
          <w:tbl>
            <w:tblPr>
              <w:tblStyle w:val="TableGrid51"/>
              <w:tblW w:w="0" w:type="auto"/>
              <w:tblInd w:w="1012" w:type="dxa"/>
              <w:tblLook w:val="04A0" w:firstRow="1" w:lastRow="0" w:firstColumn="1" w:lastColumn="0" w:noHBand="0" w:noVBand="1"/>
            </w:tblPr>
            <w:tblGrid>
              <w:gridCol w:w="1594"/>
              <w:gridCol w:w="1266"/>
            </w:tblGrid>
            <w:tr w:rsidR="003B371A" w:rsidRPr="00B234C1" w14:paraId="6705D38B" w14:textId="77777777" w:rsidTr="00BB439D">
              <w:trPr>
                <w:trHeight w:val="520"/>
              </w:trPr>
              <w:tc>
                <w:tcPr>
                  <w:tcW w:w="0" w:type="auto"/>
                </w:tcPr>
                <w:p w14:paraId="5021F7BF" w14:textId="77777777" w:rsidR="003B371A" w:rsidRPr="00B234C1" w:rsidRDefault="003B371A" w:rsidP="003B371A">
                  <w:pPr>
                    <w:spacing w:after="0"/>
                    <w:rPr>
                      <w:rFonts w:eastAsia="Yu Mincho"/>
                      <w:b/>
                      <w:bCs/>
                    </w:rPr>
                  </w:pPr>
                  <w:r w:rsidRPr="00B234C1">
                    <w:rPr>
                      <w:rFonts w:eastAsia="Yu Mincho"/>
                      <w:b/>
                      <w:bCs/>
                      <w:kern w:val="24"/>
                    </w:rPr>
                    <w:t>PRS BW (MHz)</w:t>
                  </w:r>
                </w:p>
              </w:tc>
              <w:tc>
                <w:tcPr>
                  <w:tcW w:w="0" w:type="auto"/>
                </w:tcPr>
                <w:p w14:paraId="422A2CCF" w14:textId="77777777" w:rsidR="003B371A" w:rsidRPr="00B234C1" w:rsidRDefault="003B371A" w:rsidP="003B371A">
                  <w:pPr>
                    <w:spacing w:after="0"/>
                    <w:rPr>
                      <w:rFonts w:eastAsia="Yu Mincho"/>
                      <w:b/>
                      <w:bCs/>
                    </w:rPr>
                  </w:pPr>
                  <w:r w:rsidRPr="00B234C1">
                    <w:rPr>
                      <w:rFonts w:eastAsia="Yu Mincho"/>
                      <w:b/>
                      <w:bCs/>
                      <w:kern w:val="24"/>
                    </w:rPr>
                    <w:t>Margin (Tc)</w:t>
                  </w:r>
                </w:p>
              </w:tc>
            </w:tr>
            <w:tr w:rsidR="003B371A" w:rsidRPr="00B234C1" w14:paraId="23D8FE85" w14:textId="77777777" w:rsidTr="00BB439D">
              <w:trPr>
                <w:trHeight w:val="46"/>
              </w:trPr>
              <w:tc>
                <w:tcPr>
                  <w:tcW w:w="0" w:type="auto"/>
                </w:tcPr>
                <w:p w14:paraId="65916D3C" w14:textId="77777777" w:rsidR="003B371A" w:rsidRPr="00B234C1" w:rsidRDefault="003B371A" w:rsidP="003B371A">
                  <w:pPr>
                    <w:spacing w:after="0"/>
                    <w:rPr>
                      <w:rFonts w:eastAsia="Yu Mincho"/>
                      <w:b/>
                      <w:bCs/>
                    </w:rPr>
                  </w:pPr>
                  <w:r w:rsidRPr="00B234C1">
                    <w:rPr>
                      <w:rFonts w:eastAsia="Microsoft Sans Serif"/>
                      <w:color w:val="000000"/>
                      <w:kern w:val="24"/>
                    </w:rPr>
                    <w:lastRenderedPageBreak/>
                    <w:t xml:space="preserve">≥ </w:t>
                  </w:r>
                  <w:r w:rsidRPr="00B234C1">
                    <w:rPr>
                      <w:rFonts w:eastAsia="Yu Mincho"/>
                      <w:color w:val="000000"/>
                      <w:kern w:val="24"/>
                    </w:rPr>
                    <w:t>20</w:t>
                  </w:r>
                </w:p>
              </w:tc>
              <w:tc>
                <w:tcPr>
                  <w:tcW w:w="0" w:type="auto"/>
                </w:tcPr>
                <w:p w14:paraId="17188CA9" w14:textId="77777777" w:rsidR="003B371A" w:rsidRPr="00B234C1" w:rsidRDefault="003B371A" w:rsidP="003B371A">
                  <w:pPr>
                    <w:spacing w:after="0"/>
                    <w:rPr>
                      <w:rFonts w:eastAsia="Yu Mincho"/>
                      <w:b/>
                      <w:bCs/>
                    </w:rPr>
                  </w:pPr>
                  <w:r w:rsidRPr="00B234C1">
                    <w:rPr>
                      <w:rFonts w:eastAsia="Yu Mincho"/>
                      <w:kern w:val="24"/>
                    </w:rPr>
                    <w:t>TBD</w:t>
                  </w:r>
                </w:p>
              </w:tc>
            </w:tr>
            <w:tr w:rsidR="003B371A" w:rsidRPr="00B234C1" w14:paraId="2D747CC7" w14:textId="77777777" w:rsidTr="00BB439D">
              <w:trPr>
                <w:trHeight w:val="46"/>
              </w:trPr>
              <w:tc>
                <w:tcPr>
                  <w:tcW w:w="0" w:type="auto"/>
                </w:tcPr>
                <w:p w14:paraId="56A906F6" w14:textId="77777777" w:rsidR="003B371A" w:rsidRPr="00B234C1" w:rsidRDefault="003B371A" w:rsidP="003B371A">
                  <w:pPr>
                    <w:spacing w:after="0"/>
                    <w:rPr>
                      <w:rFonts w:eastAsia="Yu Mincho"/>
                      <w:b/>
                      <w:bCs/>
                    </w:rPr>
                  </w:pPr>
                  <w:r w:rsidRPr="00B234C1">
                    <w:rPr>
                      <w:rFonts w:eastAsia="Microsoft Sans Serif"/>
                      <w:color w:val="000000"/>
                      <w:kern w:val="24"/>
                    </w:rPr>
                    <w:t xml:space="preserve">≥ </w:t>
                  </w:r>
                  <w:r w:rsidRPr="00B234C1">
                    <w:rPr>
                      <w:rFonts w:eastAsia="Yu Mincho"/>
                      <w:color w:val="000000"/>
                      <w:kern w:val="24"/>
                    </w:rPr>
                    <w:t>50</w:t>
                  </w:r>
                </w:p>
              </w:tc>
              <w:tc>
                <w:tcPr>
                  <w:tcW w:w="0" w:type="auto"/>
                </w:tcPr>
                <w:p w14:paraId="2D7CF29F" w14:textId="77777777" w:rsidR="003B371A" w:rsidRPr="00B234C1" w:rsidRDefault="003B371A" w:rsidP="003B371A">
                  <w:pPr>
                    <w:spacing w:after="0"/>
                    <w:rPr>
                      <w:rFonts w:eastAsia="Yu Mincho"/>
                      <w:b/>
                      <w:bCs/>
                    </w:rPr>
                  </w:pPr>
                  <w:r w:rsidRPr="00B234C1">
                    <w:rPr>
                      <w:rFonts w:eastAsia="Yu Mincho"/>
                      <w:kern w:val="24"/>
                    </w:rPr>
                    <w:t>[32]</w:t>
                  </w:r>
                </w:p>
              </w:tc>
            </w:tr>
            <w:tr w:rsidR="003B371A" w:rsidRPr="00B234C1" w14:paraId="5F1A5904" w14:textId="77777777" w:rsidTr="00BB439D">
              <w:trPr>
                <w:trHeight w:val="46"/>
              </w:trPr>
              <w:tc>
                <w:tcPr>
                  <w:tcW w:w="0" w:type="auto"/>
                </w:tcPr>
                <w:p w14:paraId="68E3AEEA" w14:textId="77777777" w:rsidR="003B371A" w:rsidRPr="00B234C1" w:rsidRDefault="003B371A" w:rsidP="003B371A">
                  <w:pPr>
                    <w:spacing w:after="0"/>
                    <w:rPr>
                      <w:rFonts w:eastAsia="Yu Mincho"/>
                      <w:b/>
                      <w:bCs/>
                    </w:rPr>
                  </w:pPr>
                  <w:r w:rsidRPr="00B234C1">
                    <w:rPr>
                      <w:rFonts w:eastAsia="Microsoft Sans Serif"/>
                      <w:color w:val="000000"/>
                      <w:kern w:val="24"/>
                    </w:rPr>
                    <w:t xml:space="preserve">≥ </w:t>
                  </w:r>
                  <w:r w:rsidRPr="00B234C1">
                    <w:rPr>
                      <w:rFonts w:eastAsia="Yu Mincho"/>
                      <w:color w:val="000000"/>
                      <w:kern w:val="24"/>
                    </w:rPr>
                    <w:t>100</w:t>
                  </w:r>
                </w:p>
              </w:tc>
              <w:tc>
                <w:tcPr>
                  <w:tcW w:w="0" w:type="auto"/>
                </w:tcPr>
                <w:p w14:paraId="01BA31EF" w14:textId="77777777" w:rsidR="003B371A" w:rsidRPr="00B234C1" w:rsidRDefault="003B371A" w:rsidP="003B371A">
                  <w:pPr>
                    <w:spacing w:after="0"/>
                    <w:rPr>
                      <w:rFonts w:eastAsia="Yu Mincho"/>
                      <w:b/>
                      <w:bCs/>
                    </w:rPr>
                  </w:pPr>
                  <w:r w:rsidRPr="00B234C1">
                    <w:rPr>
                      <w:rFonts w:eastAsia="Yu Mincho"/>
                      <w:kern w:val="24"/>
                    </w:rPr>
                    <w:t>[16]</w:t>
                  </w:r>
                </w:p>
              </w:tc>
            </w:tr>
            <w:tr w:rsidR="003B371A" w:rsidRPr="00B234C1" w14:paraId="36D2B749" w14:textId="77777777" w:rsidTr="00BB439D">
              <w:trPr>
                <w:trHeight w:val="46"/>
              </w:trPr>
              <w:tc>
                <w:tcPr>
                  <w:tcW w:w="0" w:type="auto"/>
                </w:tcPr>
                <w:p w14:paraId="10D5DB54" w14:textId="77777777" w:rsidR="003B371A" w:rsidRPr="00B234C1" w:rsidRDefault="003B371A" w:rsidP="003B371A">
                  <w:pPr>
                    <w:spacing w:after="0"/>
                    <w:rPr>
                      <w:rFonts w:eastAsia="Microsoft Sans Serif"/>
                      <w:color w:val="000000"/>
                      <w:kern w:val="24"/>
                    </w:rPr>
                  </w:pPr>
                  <w:r w:rsidRPr="00B234C1">
                    <w:rPr>
                      <w:rFonts w:eastAsia="Microsoft Sans Serif"/>
                      <w:color w:val="000000"/>
                      <w:kern w:val="24"/>
                    </w:rPr>
                    <w:t xml:space="preserve">≥ </w:t>
                  </w:r>
                  <w:r w:rsidRPr="00B234C1">
                    <w:rPr>
                      <w:rFonts w:eastAsia="Yu Mincho"/>
                      <w:color w:val="000000"/>
                      <w:kern w:val="24"/>
                    </w:rPr>
                    <w:t>200</w:t>
                  </w:r>
                </w:p>
              </w:tc>
              <w:tc>
                <w:tcPr>
                  <w:tcW w:w="0" w:type="auto"/>
                </w:tcPr>
                <w:p w14:paraId="774BED12" w14:textId="77777777" w:rsidR="003B371A" w:rsidRPr="00B234C1" w:rsidRDefault="003B371A" w:rsidP="003B371A">
                  <w:pPr>
                    <w:spacing w:after="0"/>
                    <w:rPr>
                      <w:rFonts w:eastAsia="Yu Mincho"/>
                      <w:kern w:val="24"/>
                    </w:rPr>
                  </w:pPr>
                  <w:r w:rsidRPr="00B234C1">
                    <w:rPr>
                      <w:rFonts w:eastAsia="Yu Mincho"/>
                      <w:kern w:val="24"/>
                    </w:rPr>
                    <w:t>[12]</w:t>
                  </w:r>
                </w:p>
              </w:tc>
            </w:tr>
          </w:tbl>
          <w:p w14:paraId="4B05BE81" w14:textId="77777777" w:rsidR="003B371A" w:rsidRDefault="003B371A" w:rsidP="006F53C5">
            <w:pPr>
              <w:spacing w:before="240" w:after="0"/>
              <w:jc w:val="both"/>
            </w:pPr>
          </w:p>
        </w:tc>
      </w:tr>
    </w:tbl>
    <w:p w14:paraId="08E9DA1B" w14:textId="2C997CF0" w:rsidR="005E0CB4" w:rsidRDefault="00A61DE5" w:rsidP="006F53C5">
      <w:pPr>
        <w:spacing w:before="240" w:after="0"/>
        <w:jc w:val="both"/>
        <w:rPr>
          <w:rFonts w:eastAsiaTheme="minorEastAsia"/>
        </w:rPr>
      </w:pPr>
      <w:r>
        <w:lastRenderedPageBreak/>
        <w:t>It can be observed that g</w:t>
      </w:r>
      <w:r w:rsidRPr="00A61DE5">
        <w:t>roup delay calibration margin</w:t>
      </w:r>
      <w:r>
        <w:t xml:space="preserve"> is related to bandwidth, a</w:t>
      </w:r>
      <w:r w:rsidR="003B371A">
        <w:t xml:space="preserve">nd </w:t>
      </w:r>
      <w:r w:rsidR="000057A7">
        <w:t>for the tim</w:t>
      </w:r>
      <w:r>
        <w:t>ing</w:t>
      </w:r>
      <w:r w:rsidR="000057A7">
        <w:t xml:space="preserve"> error from baseband, it is also related to bandwidth.</w:t>
      </w:r>
      <w:r>
        <w:t xml:space="preserve"> </w:t>
      </w:r>
      <w:r w:rsidR="00AD427D">
        <w:t xml:space="preserve">Considering the </w:t>
      </w:r>
      <w:r w:rsidR="005E0CB4">
        <w:t>impact of different bandwidths on TEG, we suggest the number of</w:t>
      </w:r>
      <w:r w:rsidR="005E0CB4">
        <w:rPr>
          <w:rFonts w:hint="eastAsia"/>
        </w:rPr>
        <w:t xml:space="preserve"> </w:t>
      </w:r>
      <w:r w:rsidR="005E0CB4">
        <w:rPr>
          <w:rFonts w:eastAsiaTheme="minorEastAsia"/>
        </w:rPr>
        <w:t xml:space="preserve">candidate Rx TEG can be </w:t>
      </w:r>
      <w:r w:rsidR="0076001F">
        <w:rPr>
          <w:rFonts w:eastAsiaTheme="minorEastAsia"/>
        </w:rPr>
        <w:t>4</w:t>
      </w:r>
      <w:r w:rsidR="005E0CB4">
        <w:rPr>
          <w:rFonts w:eastAsiaTheme="minorEastAsia"/>
        </w:rPr>
        <w:t xml:space="preserve"> corresponding </w:t>
      </w:r>
      <w:r w:rsidR="00CC5DC1">
        <w:rPr>
          <w:rFonts w:eastAsiaTheme="minorEastAsia"/>
        </w:rPr>
        <w:t xml:space="preserve">to </w:t>
      </w:r>
      <w:r w:rsidR="0082643B">
        <w:rPr>
          <w:rFonts w:eastAsiaTheme="minorEastAsia"/>
        </w:rPr>
        <w:t>2</w:t>
      </w:r>
      <w:r w:rsidR="00CC5DC1">
        <w:rPr>
          <w:rFonts w:eastAsiaTheme="minorEastAsia"/>
        </w:rPr>
        <w:t xml:space="preserve">0MHz, </w:t>
      </w:r>
      <w:r w:rsidR="0082643B">
        <w:rPr>
          <w:rFonts w:eastAsiaTheme="minorEastAsia"/>
        </w:rPr>
        <w:t>5</w:t>
      </w:r>
      <w:r w:rsidR="00CC5DC1">
        <w:rPr>
          <w:rFonts w:eastAsiaTheme="minorEastAsia"/>
        </w:rPr>
        <w:t xml:space="preserve">0MHz, 100MHz, </w:t>
      </w:r>
      <w:r w:rsidR="00557E91">
        <w:rPr>
          <w:rFonts w:eastAsiaTheme="minorEastAsia"/>
        </w:rPr>
        <w:t>2</w:t>
      </w:r>
      <w:r w:rsidR="00CC5DC1">
        <w:rPr>
          <w:rFonts w:eastAsiaTheme="minorEastAsia"/>
        </w:rPr>
        <w:t xml:space="preserve">00MHz. In addition, we understand </w:t>
      </w:r>
      <w:r w:rsidR="00165A75">
        <w:rPr>
          <w:rFonts w:eastAsiaTheme="minorEastAsia"/>
        </w:rPr>
        <w:t>4</w:t>
      </w:r>
      <w:r w:rsidR="00CC5DC1">
        <w:rPr>
          <w:rFonts w:eastAsiaTheme="minorEastAsia"/>
        </w:rPr>
        <w:t xml:space="preserve"> Rx TEG margins also can represent different accuracy positioning needs.</w:t>
      </w:r>
    </w:p>
    <w:p w14:paraId="632E1BDE" w14:textId="249BCFD7" w:rsidR="0082643B" w:rsidRDefault="0082643B" w:rsidP="0082643B">
      <w:pPr>
        <w:spacing w:before="240" w:after="0"/>
        <w:jc w:val="both"/>
      </w:pPr>
      <w:r>
        <w:t>As for the exact values of Rx TEG margins, according to RSTD accuracy requirement, the maximum total timing error including baseband sampling rate and group delay calibration error may up to about 150Tc for 24RBs for AWGN channel.</w:t>
      </w:r>
      <w:r w:rsidRPr="0082643B">
        <w:t xml:space="preserve"> </w:t>
      </w:r>
      <w:r>
        <w:t>Considering the goal of introducing TEG is to achieve higher accuracy positioning,</w:t>
      </w:r>
      <w:r w:rsidR="008F16A7">
        <w:t xml:space="preserve"> </w:t>
      </w:r>
      <w:r w:rsidR="008F16A7">
        <w:rPr>
          <w:rFonts w:hint="eastAsia"/>
        </w:rPr>
        <w:t>we</w:t>
      </w:r>
      <w:r w:rsidR="008F16A7">
        <w:t xml:space="preserve"> </w:t>
      </w:r>
      <w:r w:rsidR="008F16A7">
        <w:rPr>
          <w:rFonts w:hint="eastAsia"/>
        </w:rPr>
        <w:t>suggest</w:t>
      </w:r>
      <w:r w:rsidR="008F16A7">
        <w:t xml:space="preserve"> </w:t>
      </w:r>
      <w:r w:rsidR="008F16A7">
        <w:rPr>
          <w:rFonts w:hint="eastAsia"/>
        </w:rPr>
        <w:t>the</w:t>
      </w:r>
      <w:r w:rsidR="008F16A7">
        <w:t xml:space="preserve"> </w:t>
      </w:r>
      <w:r w:rsidR="00165A75">
        <w:rPr>
          <w:strike/>
        </w:rPr>
        <w:t>4</w:t>
      </w:r>
      <w:r w:rsidR="008F16A7">
        <w:t xml:space="preserve"> candidate</w:t>
      </w:r>
      <w:r w:rsidR="008F16A7">
        <w:rPr>
          <w:rFonts w:hint="eastAsia"/>
        </w:rPr>
        <w:t xml:space="preserve"> values</w:t>
      </w:r>
      <w:r w:rsidR="008F16A7">
        <w:t xml:space="preserve"> </w:t>
      </w:r>
      <w:r w:rsidR="008F16A7">
        <w:rPr>
          <w:rFonts w:hint="eastAsia"/>
        </w:rPr>
        <w:t>of</w:t>
      </w:r>
      <w:r w:rsidR="008F16A7">
        <w:t xml:space="preserve"> </w:t>
      </w:r>
      <w:r w:rsidR="00BB6F50">
        <w:t xml:space="preserve">Rx </w:t>
      </w:r>
      <w:r w:rsidR="008F16A7">
        <w:rPr>
          <w:rFonts w:hint="eastAsia"/>
        </w:rPr>
        <w:t>timing</w:t>
      </w:r>
      <w:r w:rsidR="008F16A7">
        <w:t xml:space="preserve"> </w:t>
      </w:r>
      <w:r w:rsidR="008F16A7">
        <w:rPr>
          <w:rFonts w:hint="eastAsia"/>
        </w:rPr>
        <w:t>error</w:t>
      </w:r>
      <w:r w:rsidR="008F16A7">
        <w:t xml:space="preserve"> </w:t>
      </w:r>
      <w:r w:rsidR="008F16A7">
        <w:rPr>
          <w:rFonts w:hint="eastAsia"/>
        </w:rPr>
        <w:t>margins</w:t>
      </w:r>
      <w:r w:rsidR="008F16A7">
        <w:t xml:space="preserve"> </w:t>
      </w:r>
      <w:r w:rsidR="008F16A7">
        <w:rPr>
          <w:rFonts w:hint="eastAsia"/>
        </w:rPr>
        <w:t>can</w:t>
      </w:r>
      <w:r w:rsidR="008F16A7">
        <w:t xml:space="preserve"> </w:t>
      </w:r>
      <w:r w:rsidR="008F16A7">
        <w:rPr>
          <w:rFonts w:hint="eastAsia"/>
        </w:rPr>
        <w:t>b</w:t>
      </w:r>
      <w:r w:rsidR="00165A75">
        <w:t xml:space="preserve">e </w:t>
      </w:r>
      <w:r w:rsidR="008F16A7">
        <w:t xml:space="preserve">20Tc, </w:t>
      </w:r>
      <w:r w:rsidR="00165A75">
        <w:t>48</w:t>
      </w:r>
      <w:r w:rsidR="008F16A7">
        <w:t>Tc, 80Tc, 1</w:t>
      </w:r>
      <w:r w:rsidR="00165A75">
        <w:t>28</w:t>
      </w:r>
      <w:r w:rsidR="008F16A7">
        <w:t>Tc.</w:t>
      </w:r>
      <w:r w:rsidR="00B321A7">
        <w:t xml:space="preserve"> </w:t>
      </w:r>
      <w:r w:rsidR="00165A75">
        <w:t>20</w:t>
      </w:r>
      <w:r w:rsidR="00B321A7">
        <w:t>Tc can guarantee the higher accuracy positioning needs and 1</w:t>
      </w:r>
      <w:r w:rsidR="00165A75">
        <w:t>28</w:t>
      </w:r>
      <w:r w:rsidR="00B321A7">
        <w:t>Tc can guarantee the different UE implementation.</w:t>
      </w:r>
    </w:p>
    <w:p w14:paraId="5F228D68" w14:textId="51DB7388" w:rsidR="00165A75" w:rsidRDefault="008373C5" w:rsidP="0082643B">
      <w:pPr>
        <w:spacing w:before="240" w:after="0"/>
        <w:jc w:val="both"/>
        <w:rPr>
          <w:rFonts w:eastAsiaTheme="minorEastAsia"/>
          <w:b/>
          <w:bCs/>
        </w:rPr>
      </w:pPr>
      <w:r w:rsidRPr="00CC5DC1">
        <w:rPr>
          <w:rFonts w:eastAsiaTheme="minorEastAsia" w:hint="eastAsia"/>
          <w:b/>
          <w:bCs/>
        </w:rPr>
        <w:t>P</w:t>
      </w:r>
      <w:r w:rsidRPr="00CC5DC1">
        <w:rPr>
          <w:rFonts w:eastAsiaTheme="minorEastAsia"/>
          <w:b/>
          <w:bCs/>
        </w:rPr>
        <w:t xml:space="preserve">roposal 1: </w:t>
      </w:r>
      <w:r>
        <w:rPr>
          <w:rFonts w:eastAsiaTheme="minorEastAsia"/>
          <w:b/>
          <w:bCs/>
        </w:rPr>
        <w:t xml:space="preserve">Define </w:t>
      </w:r>
      <w:r w:rsidR="00716090">
        <w:rPr>
          <w:rFonts w:eastAsiaTheme="minorEastAsia"/>
          <w:b/>
          <w:bCs/>
        </w:rPr>
        <w:t xml:space="preserve">4 </w:t>
      </w:r>
      <w:r>
        <w:rPr>
          <w:rFonts w:eastAsiaTheme="minorEastAsia"/>
          <w:b/>
          <w:bCs/>
        </w:rPr>
        <w:t>Rx TEG margin values in spec</w:t>
      </w:r>
      <w:r w:rsidR="00165A75">
        <w:rPr>
          <w:rFonts w:eastAsiaTheme="minorEastAsia"/>
          <w:b/>
          <w:bCs/>
        </w:rPr>
        <w:t xml:space="preserve"> and the 4 candidate values of Rx timing error margins can be 20Tc, 48Tc, 80TC and 128Tc.</w:t>
      </w:r>
      <w:r w:rsidR="00716090">
        <w:rPr>
          <w:rFonts w:eastAsiaTheme="minorEastAsia"/>
          <w:b/>
          <w:bCs/>
        </w:rPr>
        <w:t xml:space="preserve">  </w:t>
      </w:r>
    </w:p>
    <w:bookmarkEnd w:id="4"/>
    <w:p w14:paraId="2E5BF008" w14:textId="280BAE24" w:rsidR="0053582C" w:rsidRDefault="00F62E9E" w:rsidP="0053582C">
      <w:pPr>
        <w:pStyle w:val="1"/>
        <w:jc w:val="both"/>
        <w:rPr>
          <w:lang w:val="en-US"/>
        </w:rPr>
      </w:pPr>
      <w:r>
        <w:rPr>
          <w:lang w:val="en-US"/>
        </w:rPr>
        <w:t>Conclusion</w:t>
      </w:r>
    </w:p>
    <w:p w14:paraId="5F37BDC4" w14:textId="5495CEF0" w:rsidR="00A45160" w:rsidRDefault="00A45160" w:rsidP="008373C5">
      <w:pPr>
        <w:spacing w:before="240" w:after="0"/>
        <w:jc w:val="both"/>
      </w:pPr>
      <w:r w:rsidRPr="00A45160">
        <w:t xml:space="preserve">In this contribution we provide our views </w:t>
      </w:r>
      <w:r w:rsidRPr="00A45160">
        <w:rPr>
          <w:lang w:val="en-US"/>
        </w:rPr>
        <w:t>on timing error mitigation mechanisms</w:t>
      </w:r>
      <w:r w:rsidRPr="00A45160">
        <w:t>. Based on analysis following observations and proposals are present.</w:t>
      </w:r>
    </w:p>
    <w:p w14:paraId="7BC2D52F" w14:textId="77777777" w:rsidR="00165A75" w:rsidRDefault="00165A75" w:rsidP="00165A75">
      <w:pPr>
        <w:spacing w:before="240" w:after="0"/>
        <w:jc w:val="both"/>
        <w:rPr>
          <w:rFonts w:eastAsiaTheme="minorEastAsia"/>
          <w:b/>
          <w:bCs/>
        </w:rPr>
      </w:pPr>
      <w:r w:rsidRPr="00CC5DC1">
        <w:rPr>
          <w:rFonts w:eastAsiaTheme="minorEastAsia" w:hint="eastAsia"/>
          <w:b/>
          <w:bCs/>
        </w:rPr>
        <w:t>P</w:t>
      </w:r>
      <w:r w:rsidRPr="00CC5DC1">
        <w:rPr>
          <w:rFonts w:eastAsiaTheme="minorEastAsia"/>
          <w:b/>
          <w:bCs/>
        </w:rPr>
        <w:t xml:space="preserve">roposal 1: </w:t>
      </w:r>
      <w:r>
        <w:rPr>
          <w:rFonts w:eastAsiaTheme="minorEastAsia"/>
          <w:b/>
          <w:bCs/>
        </w:rPr>
        <w:t xml:space="preserve">Define 4 Rx TEG margin values in spec and the 4 candidate values of Rx timing error margins can be 20Tc, 48Tc, 80TC and 128Tc.  </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6BF53D23" w:rsidR="003662D2" w:rsidRDefault="00D730DE" w:rsidP="00AD4B14">
      <w:pPr>
        <w:pStyle w:val="a8"/>
        <w:numPr>
          <w:ilvl w:val="0"/>
          <w:numId w:val="4"/>
        </w:numPr>
        <w:overflowPunct/>
        <w:autoSpaceDE/>
        <w:autoSpaceDN/>
        <w:adjustRightInd/>
        <w:spacing w:before="240" w:after="0"/>
        <w:ind w:firstLineChars="0"/>
        <w:textAlignment w:val="auto"/>
      </w:pPr>
      <w:r w:rsidRPr="00D730DE">
        <w:t>R4-2</w:t>
      </w:r>
      <w:r w:rsidR="00155A41">
        <w:rPr>
          <w:rFonts w:hint="eastAsia"/>
        </w:rPr>
        <w:t>20</w:t>
      </w:r>
      <w:r w:rsidR="00346B9B">
        <w:t>6997</w:t>
      </w:r>
      <w:r>
        <w:t xml:space="preserve"> </w:t>
      </w:r>
      <w:r w:rsidRPr="00D730DE">
        <w:t>WF on NR Positioning Enhancements (Part 2)</w:t>
      </w:r>
    </w:p>
    <w:p w14:paraId="3A375D0E" w14:textId="7A6509B8" w:rsidR="002A468B" w:rsidRDefault="002A468B" w:rsidP="00AD4B14">
      <w:pPr>
        <w:pStyle w:val="a8"/>
        <w:numPr>
          <w:ilvl w:val="0"/>
          <w:numId w:val="4"/>
        </w:numPr>
        <w:overflowPunct/>
        <w:autoSpaceDE/>
        <w:autoSpaceDN/>
        <w:adjustRightInd/>
        <w:spacing w:before="240" w:after="0"/>
        <w:ind w:firstLineChars="0"/>
        <w:textAlignment w:val="auto"/>
      </w:pPr>
      <w:r>
        <w:t>R4-220</w:t>
      </w:r>
      <w:r w:rsidR="00CB37E4">
        <w:t>6821 WF on maintenance to R16 POS requirements</w:t>
      </w:r>
    </w:p>
    <w:p w14:paraId="30BC68CD" w14:textId="4738FFD1" w:rsidR="0042204F" w:rsidRPr="004B6D49" w:rsidRDefault="0042204F" w:rsidP="004B6D49">
      <w:pPr>
        <w:tabs>
          <w:tab w:val="left" w:pos="3420"/>
        </w:tabs>
        <w:overflowPunct/>
        <w:autoSpaceDE/>
        <w:autoSpaceDN/>
        <w:adjustRightInd/>
        <w:spacing w:after="120"/>
        <w:ind w:left="2268" w:hanging="2268"/>
        <w:textAlignment w:val="auto"/>
        <w:rPr>
          <w:rFonts w:cs="Arial"/>
          <w:bCs/>
          <w:lang w:eastAsia="en-US"/>
        </w:rPr>
      </w:pP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DE5C" w14:textId="77777777" w:rsidR="007627D2" w:rsidRDefault="007627D2" w:rsidP="00174A69">
      <w:pPr>
        <w:spacing w:after="0"/>
      </w:pPr>
      <w:r>
        <w:separator/>
      </w:r>
    </w:p>
  </w:endnote>
  <w:endnote w:type="continuationSeparator" w:id="0">
    <w:p w14:paraId="1CDEE7CC" w14:textId="77777777" w:rsidR="007627D2" w:rsidRDefault="007627D2"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B6E9B" w14:textId="77777777" w:rsidR="007627D2" w:rsidRDefault="007627D2" w:rsidP="00174A69">
      <w:pPr>
        <w:spacing w:after="0"/>
      </w:pPr>
      <w:r>
        <w:separator/>
      </w:r>
    </w:p>
  </w:footnote>
  <w:footnote w:type="continuationSeparator" w:id="0">
    <w:p w14:paraId="63A83B42" w14:textId="77777777" w:rsidR="007627D2" w:rsidRDefault="007627D2"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07E42F5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b w:val="0"/>
        <w:bCs w:val="0"/>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4C064FF2"/>
    <w:multiLevelType w:val="hybridMultilevel"/>
    <w:tmpl w:val="8C4A6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6"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4"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09437609">
    <w:abstractNumId w:val="6"/>
  </w:num>
  <w:num w:numId="2" w16cid:durableId="2025402497">
    <w:abstractNumId w:val="5"/>
  </w:num>
  <w:num w:numId="3" w16cid:durableId="1655717703">
    <w:abstractNumId w:val="22"/>
  </w:num>
  <w:num w:numId="4" w16cid:durableId="1189641908">
    <w:abstractNumId w:val="1"/>
  </w:num>
  <w:num w:numId="5" w16cid:durableId="1333412556">
    <w:abstractNumId w:val="0"/>
  </w:num>
  <w:num w:numId="6" w16cid:durableId="471562165">
    <w:abstractNumId w:val="21"/>
  </w:num>
  <w:num w:numId="7" w16cid:durableId="1698921518">
    <w:abstractNumId w:val="7"/>
  </w:num>
  <w:num w:numId="8" w16cid:durableId="1481924305">
    <w:abstractNumId w:val="24"/>
  </w:num>
  <w:num w:numId="9" w16cid:durableId="835415097">
    <w:abstractNumId w:val="19"/>
  </w:num>
  <w:num w:numId="10" w16cid:durableId="1960067244">
    <w:abstractNumId w:val="10"/>
  </w:num>
  <w:num w:numId="11" w16cid:durableId="37434238">
    <w:abstractNumId w:val="16"/>
  </w:num>
  <w:num w:numId="12" w16cid:durableId="498935158">
    <w:abstractNumId w:val="4"/>
  </w:num>
  <w:num w:numId="13" w16cid:durableId="965113604">
    <w:abstractNumId w:val="9"/>
  </w:num>
  <w:num w:numId="14" w16cid:durableId="181752610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161436402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19742927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357588742">
    <w:abstractNumId w:val="23"/>
  </w:num>
  <w:num w:numId="18" w16cid:durableId="276106696">
    <w:abstractNumId w:val="15"/>
  </w:num>
  <w:num w:numId="19" w16cid:durableId="2084058444">
    <w:abstractNumId w:val="18"/>
  </w:num>
  <w:num w:numId="20" w16cid:durableId="1384866430">
    <w:abstractNumId w:val="20"/>
  </w:num>
  <w:num w:numId="21" w16cid:durableId="816847051">
    <w:abstractNumId w:val="11"/>
  </w:num>
  <w:num w:numId="22" w16cid:durableId="324626029">
    <w:abstractNumId w:val="8"/>
  </w:num>
  <w:num w:numId="23" w16cid:durableId="1235627227">
    <w:abstractNumId w:val="12"/>
  </w:num>
  <w:num w:numId="24" w16cid:durableId="1784885089">
    <w:abstractNumId w:val="19"/>
  </w:num>
  <w:num w:numId="25" w16cid:durableId="2089425015">
    <w:abstractNumId w:val="15"/>
  </w:num>
  <w:num w:numId="26" w16cid:durableId="776559488">
    <w:abstractNumId w:val="2"/>
  </w:num>
  <w:num w:numId="27" w16cid:durableId="22290721">
    <w:abstractNumId w:val="12"/>
  </w:num>
  <w:num w:numId="28" w16cid:durableId="13070912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592"/>
    <w:rsid w:val="00001A23"/>
    <w:rsid w:val="0000283B"/>
    <w:rsid w:val="00002D1F"/>
    <w:rsid w:val="000057A7"/>
    <w:rsid w:val="000057E5"/>
    <w:rsid w:val="000071AF"/>
    <w:rsid w:val="00012E3B"/>
    <w:rsid w:val="00013FA1"/>
    <w:rsid w:val="0001751F"/>
    <w:rsid w:val="00024DCF"/>
    <w:rsid w:val="00026E26"/>
    <w:rsid w:val="00030138"/>
    <w:rsid w:val="00032220"/>
    <w:rsid w:val="000322C7"/>
    <w:rsid w:val="00032F86"/>
    <w:rsid w:val="000331D5"/>
    <w:rsid w:val="000333F7"/>
    <w:rsid w:val="00033B1C"/>
    <w:rsid w:val="00040DA9"/>
    <w:rsid w:val="00043629"/>
    <w:rsid w:val="00044C5C"/>
    <w:rsid w:val="00045F3B"/>
    <w:rsid w:val="00055E00"/>
    <w:rsid w:val="00060BAC"/>
    <w:rsid w:val="0006302B"/>
    <w:rsid w:val="00071BA4"/>
    <w:rsid w:val="00071BAF"/>
    <w:rsid w:val="0007251B"/>
    <w:rsid w:val="00073F01"/>
    <w:rsid w:val="000809A4"/>
    <w:rsid w:val="0008234F"/>
    <w:rsid w:val="00084E79"/>
    <w:rsid w:val="00095478"/>
    <w:rsid w:val="00095A5B"/>
    <w:rsid w:val="000A5A61"/>
    <w:rsid w:val="000A5D84"/>
    <w:rsid w:val="000B10DD"/>
    <w:rsid w:val="000B37B2"/>
    <w:rsid w:val="000B4DF3"/>
    <w:rsid w:val="000B5318"/>
    <w:rsid w:val="000B7A0C"/>
    <w:rsid w:val="000C22C1"/>
    <w:rsid w:val="000D0729"/>
    <w:rsid w:val="000D5768"/>
    <w:rsid w:val="000D59E8"/>
    <w:rsid w:val="000E03E4"/>
    <w:rsid w:val="000F1897"/>
    <w:rsid w:val="000F7991"/>
    <w:rsid w:val="00101336"/>
    <w:rsid w:val="001013AE"/>
    <w:rsid w:val="00106519"/>
    <w:rsid w:val="00124FAF"/>
    <w:rsid w:val="00133ACA"/>
    <w:rsid w:val="00134FA4"/>
    <w:rsid w:val="00136DC9"/>
    <w:rsid w:val="00141CB3"/>
    <w:rsid w:val="001421FC"/>
    <w:rsid w:val="0014327A"/>
    <w:rsid w:val="00154814"/>
    <w:rsid w:val="0015562F"/>
    <w:rsid w:val="00155A41"/>
    <w:rsid w:val="00155E53"/>
    <w:rsid w:val="0015766A"/>
    <w:rsid w:val="00165A75"/>
    <w:rsid w:val="001739A1"/>
    <w:rsid w:val="001746BE"/>
    <w:rsid w:val="00174A69"/>
    <w:rsid w:val="00174D56"/>
    <w:rsid w:val="001762BD"/>
    <w:rsid w:val="00176755"/>
    <w:rsid w:val="00177EE4"/>
    <w:rsid w:val="001842C8"/>
    <w:rsid w:val="00185B57"/>
    <w:rsid w:val="00191D95"/>
    <w:rsid w:val="00192C81"/>
    <w:rsid w:val="001933DB"/>
    <w:rsid w:val="001953DD"/>
    <w:rsid w:val="001A05FD"/>
    <w:rsid w:val="001A0E9C"/>
    <w:rsid w:val="001A151F"/>
    <w:rsid w:val="001A1A63"/>
    <w:rsid w:val="001A4D5D"/>
    <w:rsid w:val="001A7387"/>
    <w:rsid w:val="001B12A8"/>
    <w:rsid w:val="001B3C35"/>
    <w:rsid w:val="001C10A1"/>
    <w:rsid w:val="001C15D8"/>
    <w:rsid w:val="001C4432"/>
    <w:rsid w:val="001C639E"/>
    <w:rsid w:val="001D01FF"/>
    <w:rsid w:val="001D3CB0"/>
    <w:rsid w:val="001D68FA"/>
    <w:rsid w:val="001D7307"/>
    <w:rsid w:val="001E5753"/>
    <w:rsid w:val="001E6379"/>
    <w:rsid w:val="001E6555"/>
    <w:rsid w:val="002059B6"/>
    <w:rsid w:val="00206D22"/>
    <w:rsid w:val="002134AC"/>
    <w:rsid w:val="00213C92"/>
    <w:rsid w:val="00215C6C"/>
    <w:rsid w:val="00224C17"/>
    <w:rsid w:val="00226193"/>
    <w:rsid w:val="00227832"/>
    <w:rsid w:val="00231E33"/>
    <w:rsid w:val="002357FD"/>
    <w:rsid w:val="00237610"/>
    <w:rsid w:val="00240447"/>
    <w:rsid w:val="0024524E"/>
    <w:rsid w:val="00245B32"/>
    <w:rsid w:val="00247CB2"/>
    <w:rsid w:val="0025262A"/>
    <w:rsid w:val="00261FA9"/>
    <w:rsid w:val="00263F44"/>
    <w:rsid w:val="00266ABC"/>
    <w:rsid w:val="00272555"/>
    <w:rsid w:val="002902B1"/>
    <w:rsid w:val="00294788"/>
    <w:rsid w:val="00297BCB"/>
    <w:rsid w:val="002A3306"/>
    <w:rsid w:val="002A34AC"/>
    <w:rsid w:val="002A468B"/>
    <w:rsid w:val="002A58DF"/>
    <w:rsid w:val="002B3D9A"/>
    <w:rsid w:val="002B4F9C"/>
    <w:rsid w:val="002B549C"/>
    <w:rsid w:val="002B63DB"/>
    <w:rsid w:val="002B68DF"/>
    <w:rsid w:val="002B7BA3"/>
    <w:rsid w:val="002B7E2B"/>
    <w:rsid w:val="002C0CBC"/>
    <w:rsid w:val="002C3F7C"/>
    <w:rsid w:val="002D019F"/>
    <w:rsid w:val="002D0C93"/>
    <w:rsid w:val="002D1C54"/>
    <w:rsid w:val="002D298A"/>
    <w:rsid w:val="002D3A0D"/>
    <w:rsid w:val="002E0AAC"/>
    <w:rsid w:val="002E53BE"/>
    <w:rsid w:val="002F45CC"/>
    <w:rsid w:val="002F581C"/>
    <w:rsid w:val="00303271"/>
    <w:rsid w:val="003078AF"/>
    <w:rsid w:val="00311086"/>
    <w:rsid w:val="003141DF"/>
    <w:rsid w:val="00325D5D"/>
    <w:rsid w:val="003260BB"/>
    <w:rsid w:val="0032637F"/>
    <w:rsid w:val="00332418"/>
    <w:rsid w:val="00340D62"/>
    <w:rsid w:val="00344254"/>
    <w:rsid w:val="00345C3C"/>
    <w:rsid w:val="00346B9B"/>
    <w:rsid w:val="00351810"/>
    <w:rsid w:val="003529DC"/>
    <w:rsid w:val="00363E13"/>
    <w:rsid w:val="003662D2"/>
    <w:rsid w:val="00373157"/>
    <w:rsid w:val="003744F9"/>
    <w:rsid w:val="003819BE"/>
    <w:rsid w:val="00384ECA"/>
    <w:rsid w:val="00385CC7"/>
    <w:rsid w:val="003866D5"/>
    <w:rsid w:val="003A2204"/>
    <w:rsid w:val="003A37A9"/>
    <w:rsid w:val="003A4D28"/>
    <w:rsid w:val="003B21B0"/>
    <w:rsid w:val="003B371A"/>
    <w:rsid w:val="003B41FA"/>
    <w:rsid w:val="003B5BAB"/>
    <w:rsid w:val="003C0000"/>
    <w:rsid w:val="003C4ED6"/>
    <w:rsid w:val="003C64A6"/>
    <w:rsid w:val="003D0532"/>
    <w:rsid w:val="003D0989"/>
    <w:rsid w:val="003D387E"/>
    <w:rsid w:val="003D5A5A"/>
    <w:rsid w:val="003E4831"/>
    <w:rsid w:val="003E67A3"/>
    <w:rsid w:val="003F2C1A"/>
    <w:rsid w:val="003F5EB1"/>
    <w:rsid w:val="00400617"/>
    <w:rsid w:val="00400CD6"/>
    <w:rsid w:val="0040100D"/>
    <w:rsid w:val="0040464F"/>
    <w:rsid w:val="0040474E"/>
    <w:rsid w:val="00413F0F"/>
    <w:rsid w:val="004166F2"/>
    <w:rsid w:val="00416D9E"/>
    <w:rsid w:val="0042204F"/>
    <w:rsid w:val="00426714"/>
    <w:rsid w:val="004311FB"/>
    <w:rsid w:val="004318BB"/>
    <w:rsid w:val="0043621D"/>
    <w:rsid w:val="00440B6D"/>
    <w:rsid w:val="0044112A"/>
    <w:rsid w:val="00443B10"/>
    <w:rsid w:val="0044441F"/>
    <w:rsid w:val="00452728"/>
    <w:rsid w:val="004667A3"/>
    <w:rsid w:val="00467BC9"/>
    <w:rsid w:val="00472771"/>
    <w:rsid w:val="00475AEF"/>
    <w:rsid w:val="004762FF"/>
    <w:rsid w:val="0047655F"/>
    <w:rsid w:val="00486976"/>
    <w:rsid w:val="004911D7"/>
    <w:rsid w:val="004A1F19"/>
    <w:rsid w:val="004A74CB"/>
    <w:rsid w:val="004B3E05"/>
    <w:rsid w:val="004B53BE"/>
    <w:rsid w:val="004B6D49"/>
    <w:rsid w:val="004C7187"/>
    <w:rsid w:val="004D05E4"/>
    <w:rsid w:val="004D091A"/>
    <w:rsid w:val="004E163B"/>
    <w:rsid w:val="004E5D33"/>
    <w:rsid w:val="004F1F42"/>
    <w:rsid w:val="004F2342"/>
    <w:rsid w:val="004F4FE7"/>
    <w:rsid w:val="004F658A"/>
    <w:rsid w:val="004F6B7B"/>
    <w:rsid w:val="0050153D"/>
    <w:rsid w:val="005024A1"/>
    <w:rsid w:val="00502642"/>
    <w:rsid w:val="0050465F"/>
    <w:rsid w:val="005102BB"/>
    <w:rsid w:val="00517743"/>
    <w:rsid w:val="00517D65"/>
    <w:rsid w:val="00535254"/>
    <w:rsid w:val="0053582C"/>
    <w:rsid w:val="00543003"/>
    <w:rsid w:val="005449F4"/>
    <w:rsid w:val="005465C8"/>
    <w:rsid w:val="005476D8"/>
    <w:rsid w:val="00551A19"/>
    <w:rsid w:val="0055230D"/>
    <w:rsid w:val="00557E91"/>
    <w:rsid w:val="005613EC"/>
    <w:rsid w:val="00576754"/>
    <w:rsid w:val="00580AEF"/>
    <w:rsid w:val="005821BC"/>
    <w:rsid w:val="00596867"/>
    <w:rsid w:val="005A0DEE"/>
    <w:rsid w:val="005A6816"/>
    <w:rsid w:val="005B25E8"/>
    <w:rsid w:val="005C27AF"/>
    <w:rsid w:val="005C2FEA"/>
    <w:rsid w:val="005C33AC"/>
    <w:rsid w:val="005C33E9"/>
    <w:rsid w:val="005D2F11"/>
    <w:rsid w:val="005D504D"/>
    <w:rsid w:val="005D5331"/>
    <w:rsid w:val="005D5D91"/>
    <w:rsid w:val="005E0CB4"/>
    <w:rsid w:val="005E2BB9"/>
    <w:rsid w:val="005E348D"/>
    <w:rsid w:val="005E52D0"/>
    <w:rsid w:val="005E7ED9"/>
    <w:rsid w:val="005F0144"/>
    <w:rsid w:val="005F3220"/>
    <w:rsid w:val="005F3D10"/>
    <w:rsid w:val="005F5FD3"/>
    <w:rsid w:val="005F7005"/>
    <w:rsid w:val="00602356"/>
    <w:rsid w:val="0060294E"/>
    <w:rsid w:val="00604ADE"/>
    <w:rsid w:val="00605514"/>
    <w:rsid w:val="00613648"/>
    <w:rsid w:val="00622FE6"/>
    <w:rsid w:val="00625427"/>
    <w:rsid w:val="0062559E"/>
    <w:rsid w:val="006340B3"/>
    <w:rsid w:val="006350A4"/>
    <w:rsid w:val="00637708"/>
    <w:rsid w:val="00641237"/>
    <w:rsid w:val="00641BE2"/>
    <w:rsid w:val="00646022"/>
    <w:rsid w:val="00646E74"/>
    <w:rsid w:val="00647BBD"/>
    <w:rsid w:val="00652651"/>
    <w:rsid w:val="00654BE5"/>
    <w:rsid w:val="00655A23"/>
    <w:rsid w:val="00655E99"/>
    <w:rsid w:val="006651BB"/>
    <w:rsid w:val="00670627"/>
    <w:rsid w:val="006778EA"/>
    <w:rsid w:val="00677EEE"/>
    <w:rsid w:val="00677F0C"/>
    <w:rsid w:val="00682394"/>
    <w:rsid w:val="00682915"/>
    <w:rsid w:val="00695D35"/>
    <w:rsid w:val="006A49D9"/>
    <w:rsid w:val="006A696E"/>
    <w:rsid w:val="006B08E0"/>
    <w:rsid w:val="006B4F98"/>
    <w:rsid w:val="006B5B6F"/>
    <w:rsid w:val="006C0BEA"/>
    <w:rsid w:val="006C3776"/>
    <w:rsid w:val="006C6115"/>
    <w:rsid w:val="006C6AB0"/>
    <w:rsid w:val="006D5281"/>
    <w:rsid w:val="006E4098"/>
    <w:rsid w:val="006F3B68"/>
    <w:rsid w:val="006F4F23"/>
    <w:rsid w:val="006F53C5"/>
    <w:rsid w:val="0070356F"/>
    <w:rsid w:val="00704C32"/>
    <w:rsid w:val="007122A0"/>
    <w:rsid w:val="00716090"/>
    <w:rsid w:val="00724CB8"/>
    <w:rsid w:val="007306BD"/>
    <w:rsid w:val="00732A53"/>
    <w:rsid w:val="00735ED6"/>
    <w:rsid w:val="00742590"/>
    <w:rsid w:val="00743B4E"/>
    <w:rsid w:val="00744172"/>
    <w:rsid w:val="00746460"/>
    <w:rsid w:val="00750536"/>
    <w:rsid w:val="00754521"/>
    <w:rsid w:val="00756C96"/>
    <w:rsid w:val="0076001F"/>
    <w:rsid w:val="007627D2"/>
    <w:rsid w:val="00762EB9"/>
    <w:rsid w:val="00765793"/>
    <w:rsid w:val="00771B83"/>
    <w:rsid w:val="00777126"/>
    <w:rsid w:val="0077734A"/>
    <w:rsid w:val="00784BED"/>
    <w:rsid w:val="007873C5"/>
    <w:rsid w:val="00790604"/>
    <w:rsid w:val="007938F2"/>
    <w:rsid w:val="00794539"/>
    <w:rsid w:val="00794771"/>
    <w:rsid w:val="007A1339"/>
    <w:rsid w:val="007A26DA"/>
    <w:rsid w:val="007A4B28"/>
    <w:rsid w:val="007A6915"/>
    <w:rsid w:val="007A742B"/>
    <w:rsid w:val="007B2098"/>
    <w:rsid w:val="007C49D2"/>
    <w:rsid w:val="007C6D6D"/>
    <w:rsid w:val="007D03CF"/>
    <w:rsid w:val="007D5D93"/>
    <w:rsid w:val="007D7E42"/>
    <w:rsid w:val="007E3F87"/>
    <w:rsid w:val="007E469B"/>
    <w:rsid w:val="007E7501"/>
    <w:rsid w:val="007F0EFF"/>
    <w:rsid w:val="007F1A68"/>
    <w:rsid w:val="007F39DA"/>
    <w:rsid w:val="007F3F88"/>
    <w:rsid w:val="007F73C0"/>
    <w:rsid w:val="00806577"/>
    <w:rsid w:val="00807829"/>
    <w:rsid w:val="00810FC3"/>
    <w:rsid w:val="00813124"/>
    <w:rsid w:val="008171CA"/>
    <w:rsid w:val="0082643B"/>
    <w:rsid w:val="00827AD2"/>
    <w:rsid w:val="00834D81"/>
    <w:rsid w:val="00836C2F"/>
    <w:rsid w:val="008373C5"/>
    <w:rsid w:val="00844919"/>
    <w:rsid w:val="008461FD"/>
    <w:rsid w:val="00853633"/>
    <w:rsid w:val="00854BFB"/>
    <w:rsid w:val="0085597B"/>
    <w:rsid w:val="00857762"/>
    <w:rsid w:val="00873AD3"/>
    <w:rsid w:val="0087626A"/>
    <w:rsid w:val="0087700D"/>
    <w:rsid w:val="00877BC7"/>
    <w:rsid w:val="00877DAE"/>
    <w:rsid w:val="0088002A"/>
    <w:rsid w:val="00880E02"/>
    <w:rsid w:val="0088189B"/>
    <w:rsid w:val="00885EBC"/>
    <w:rsid w:val="008901EF"/>
    <w:rsid w:val="008941BD"/>
    <w:rsid w:val="00894904"/>
    <w:rsid w:val="008978C4"/>
    <w:rsid w:val="008A0FF8"/>
    <w:rsid w:val="008A28DD"/>
    <w:rsid w:val="008A3C8C"/>
    <w:rsid w:val="008A50F4"/>
    <w:rsid w:val="008A5D00"/>
    <w:rsid w:val="008B3857"/>
    <w:rsid w:val="008B5C68"/>
    <w:rsid w:val="008B6E32"/>
    <w:rsid w:val="008D14A1"/>
    <w:rsid w:val="008D29FB"/>
    <w:rsid w:val="008D2C18"/>
    <w:rsid w:val="008D2C20"/>
    <w:rsid w:val="008D6ED1"/>
    <w:rsid w:val="008E3347"/>
    <w:rsid w:val="008E4808"/>
    <w:rsid w:val="008F0D98"/>
    <w:rsid w:val="008F16A7"/>
    <w:rsid w:val="008F30F0"/>
    <w:rsid w:val="008F47C9"/>
    <w:rsid w:val="008F7B7A"/>
    <w:rsid w:val="00903E3D"/>
    <w:rsid w:val="00904494"/>
    <w:rsid w:val="009057E1"/>
    <w:rsid w:val="009075EC"/>
    <w:rsid w:val="00910BDA"/>
    <w:rsid w:val="00912F38"/>
    <w:rsid w:val="00917A81"/>
    <w:rsid w:val="00917B54"/>
    <w:rsid w:val="00917EB8"/>
    <w:rsid w:val="009236AB"/>
    <w:rsid w:val="00924506"/>
    <w:rsid w:val="00931459"/>
    <w:rsid w:val="00931851"/>
    <w:rsid w:val="009374BD"/>
    <w:rsid w:val="0094080A"/>
    <w:rsid w:val="00945905"/>
    <w:rsid w:val="00946647"/>
    <w:rsid w:val="009475A4"/>
    <w:rsid w:val="009535E6"/>
    <w:rsid w:val="009566C0"/>
    <w:rsid w:val="009649D1"/>
    <w:rsid w:val="009705D0"/>
    <w:rsid w:val="00980E9B"/>
    <w:rsid w:val="00982373"/>
    <w:rsid w:val="0099493F"/>
    <w:rsid w:val="009950C0"/>
    <w:rsid w:val="009A0048"/>
    <w:rsid w:val="009A3308"/>
    <w:rsid w:val="009A3874"/>
    <w:rsid w:val="009A459B"/>
    <w:rsid w:val="009A5FAD"/>
    <w:rsid w:val="009B085E"/>
    <w:rsid w:val="009B1788"/>
    <w:rsid w:val="009B6F65"/>
    <w:rsid w:val="009C23C7"/>
    <w:rsid w:val="009D1D34"/>
    <w:rsid w:val="009D44DA"/>
    <w:rsid w:val="009D691B"/>
    <w:rsid w:val="009E0CF6"/>
    <w:rsid w:val="009E31DD"/>
    <w:rsid w:val="009E6B37"/>
    <w:rsid w:val="009F1079"/>
    <w:rsid w:val="009F433A"/>
    <w:rsid w:val="00A02C7D"/>
    <w:rsid w:val="00A04EEA"/>
    <w:rsid w:val="00A146DC"/>
    <w:rsid w:val="00A1528E"/>
    <w:rsid w:val="00A15645"/>
    <w:rsid w:val="00A222E9"/>
    <w:rsid w:val="00A2377B"/>
    <w:rsid w:val="00A30FB5"/>
    <w:rsid w:val="00A31E20"/>
    <w:rsid w:val="00A32D95"/>
    <w:rsid w:val="00A3701F"/>
    <w:rsid w:val="00A40FB4"/>
    <w:rsid w:val="00A42E74"/>
    <w:rsid w:val="00A43D4E"/>
    <w:rsid w:val="00A45160"/>
    <w:rsid w:val="00A45CBC"/>
    <w:rsid w:val="00A53202"/>
    <w:rsid w:val="00A55836"/>
    <w:rsid w:val="00A601C9"/>
    <w:rsid w:val="00A61DE5"/>
    <w:rsid w:val="00A6390A"/>
    <w:rsid w:val="00A639C4"/>
    <w:rsid w:val="00A66104"/>
    <w:rsid w:val="00A700BE"/>
    <w:rsid w:val="00A71DCB"/>
    <w:rsid w:val="00A725C9"/>
    <w:rsid w:val="00A72D1C"/>
    <w:rsid w:val="00A74C70"/>
    <w:rsid w:val="00A772DC"/>
    <w:rsid w:val="00A7750B"/>
    <w:rsid w:val="00A83598"/>
    <w:rsid w:val="00A85737"/>
    <w:rsid w:val="00A868BF"/>
    <w:rsid w:val="00A951FD"/>
    <w:rsid w:val="00AA13E1"/>
    <w:rsid w:val="00AA489F"/>
    <w:rsid w:val="00AA69B5"/>
    <w:rsid w:val="00AB637F"/>
    <w:rsid w:val="00AB79DB"/>
    <w:rsid w:val="00AC3CD2"/>
    <w:rsid w:val="00AD11C2"/>
    <w:rsid w:val="00AD427D"/>
    <w:rsid w:val="00AD4B14"/>
    <w:rsid w:val="00AD4C00"/>
    <w:rsid w:val="00AD582C"/>
    <w:rsid w:val="00AD59F1"/>
    <w:rsid w:val="00AD5E58"/>
    <w:rsid w:val="00AF17E1"/>
    <w:rsid w:val="00AF4EFD"/>
    <w:rsid w:val="00B0772B"/>
    <w:rsid w:val="00B26242"/>
    <w:rsid w:val="00B3082F"/>
    <w:rsid w:val="00B30BC0"/>
    <w:rsid w:val="00B321A7"/>
    <w:rsid w:val="00B3446B"/>
    <w:rsid w:val="00B34ED4"/>
    <w:rsid w:val="00B64F60"/>
    <w:rsid w:val="00B727EC"/>
    <w:rsid w:val="00B73806"/>
    <w:rsid w:val="00B73CC5"/>
    <w:rsid w:val="00B761DC"/>
    <w:rsid w:val="00B8062A"/>
    <w:rsid w:val="00B90658"/>
    <w:rsid w:val="00BA0FC0"/>
    <w:rsid w:val="00BA4716"/>
    <w:rsid w:val="00BA52AC"/>
    <w:rsid w:val="00BB4E40"/>
    <w:rsid w:val="00BB4FBC"/>
    <w:rsid w:val="00BB5DFF"/>
    <w:rsid w:val="00BB6293"/>
    <w:rsid w:val="00BB6F50"/>
    <w:rsid w:val="00BC0DF2"/>
    <w:rsid w:val="00BC68DA"/>
    <w:rsid w:val="00BC7893"/>
    <w:rsid w:val="00BD3A93"/>
    <w:rsid w:val="00BE072E"/>
    <w:rsid w:val="00BE183D"/>
    <w:rsid w:val="00BF2E5B"/>
    <w:rsid w:val="00BF6432"/>
    <w:rsid w:val="00C0416D"/>
    <w:rsid w:val="00C058A1"/>
    <w:rsid w:val="00C1082E"/>
    <w:rsid w:val="00C110B6"/>
    <w:rsid w:val="00C110DA"/>
    <w:rsid w:val="00C13298"/>
    <w:rsid w:val="00C15247"/>
    <w:rsid w:val="00C173EC"/>
    <w:rsid w:val="00C177A8"/>
    <w:rsid w:val="00C17E05"/>
    <w:rsid w:val="00C21066"/>
    <w:rsid w:val="00C527EE"/>
    <w:rsid w:val="00C619C5"/>
    <w:rsid w:val="00C63F6D"/>
    <w:rsid w:val="00C64E7E"/>
    <w:rsid w:val="00C66BFC"/>
    <w:rsid w:val="00C725C4"/>
    <w:rsid w:val="00C77648"/>
    <w:rsid w:val="00C812DB"/>
    <w:rsid w:val="00C82807"/>
    <w:rsid w:val="00C93A76"/>
    <w:rsid w:val="00C951F6"/>
    <w:rsid w:val="00CA2C4A"/>
    <w:rsid w:val="00CA3AAE"/>
    <w:rsid w:val="00CB2A5C"/>
    <w:rsid w:val="00CB37E4"/>
    <w:rsid w:val="00CB50EF"/>
    <w:rsid w:val="00CB7635"/>
    <w:rsid w:val="00CC0FED"/>
    <w:rsid w:val="00CC5DC1"/>
    <w:rsid w:val="00CD0F55"/>
    <w:rsid w:val="00CE36CE"/>
    <w:rsid w:val="00CE45DC"/>
    <w:rsid w:val="00CE5349"/>
    <w:rsid w:val="00CF5601"/>
    <w:rsid w:val="00CF62D1"/>
    <w:rsid w:val="00CF6A2F"/>
    <w:rsid w:val="00D01086"/>
    <w:rsid w:val="00D13CE8"/>
    <w:rsid w:val="00D144FF"/>
    <w:rsid w:val="00D167EA"/>
    <w:rsid w:val="00D22275"/>
    <w:rsid w:val="00D31C34"/>
    <w:rsid w:val="00D3305D"/>
    <w:rsid w:val="00D341B2"/>
    <w:rsid w:val="00D353C5"/>
    <w:rsid w:val="00D360EB"/>
    <w:rsid w:val="00D36CDC"/>
    <w:rsid w:val="00D44243"/>
    <w:rsid w:val="00D50831"/>
    <w:rsid w:val="00D52FF2"/>
    <w:rsid w:val="00D55C53"/>
    <w:rsid w:val="00D63454"/>
    <w:rsid w:val="00D63BAF"/>
    <w:rsid w:val="00D71DCA"/>
    <w:rsid w:val="00D72706"/>
    <w:rsid w:val="00D730DE"/>
    <w:rsid w:val="00D76166"/>
    <w:rsid w:val="00D80C84"/>
    <w:rsid w:val="00D84F12"/>
    <w:rsid w:val="00D86695"/>
    <w:rsid w:val="00D86C48"/>
    <w:rsid w:val="00D879E8"/>
    <w:rsid w:val="00D87E1E"/>
    <w:rsid w:val="00D91B80"/>
    <w:rsid w:val="00D93B81"/>
    <w:rsid w:val="00DA60D3"/>
    <w:rsid w:val="00DA6B12"/>
    <w:rsid w:val="00DA7E04"/>
    <w:rsid w:val="00DA7F42"/>
    <w:rsid w:val="00DB2C77"/>
    <w:rsid w:val="00DC28C1"/>
    <w:rsid w:val="00DC3BAB"/>
    <w:rsid w:val="00DC62EC"/>
    <w:rsid w:val="00DD48DE"/>
    <w:rsid w:val="00DE115A"/>
    <w:rsid w:val="00DE5845"/>
    <w:rsid w:val="00DF1FD4"/>
    <w:rsid w:val="00DF3660"/>
    <w:rsid w:val="00DF7DA8"/>
    <w:rsid w:val="00E030C9"/>
    <w:rsid w:val="00E03A65"/>
    <w:rsid w:val="00E04E15"/>
    <w:rsid w:val="00E07E04"/>
    <w:rsid w:val="00E10684"/>
    <w:rsid w:val="00E17FD3"/>
    <w:rsid w:val="00E22031"/>
    <w:rsid w:val="00E341F8"/>
    <w:rsid w:val="00E3585A"/>
    <w:rsid w:val="00E376FC"/>
    <w:rsid w:val="00E40A1F"/>
    <w:rsid w:val="00E44593"/>
    <w:rsid w:val="00E44C70"/>
    <w:rsid w:val="00E50997"/>
    <w:rsid w:val="00E53037"/>
    <w:rsid w:val="00E55CE0"/>
    <w:rsid w:val="00E569A6"/>
    <w:rsid w:val="00E63CAE"/>
    <w:rsid w:val="00E67018"/>
    <w:rsid w:val="00E73146"/>
    <w:rsid w:val="00E759EB"/>
    <w:rsid w:val="00E77EA7"/>
    <w:rsid w:val="00E82057"/>
    <w:rsid w:val="00E91BBB"/>
    <w:rsid w:val="00E94121"/>
    <w:rsid w:val="00E963EB"/>
    <w:rsid w:val="00EA4D41"/>
    <w:rsid w:val="00EA5083"/>
    <w:rsid w:val="00EB02E0"/>
    <w:rsid w:val="00EB5E35"/>
    <w:rsid w:val="00EB7B65"/>
    <w:rsid w:val="00EC7B35"/>
    <w:rsid w:val="00ED0BE3"/>
    <w:rsid w:val="00ED6F92"/>
    <w:rsid w:val="00ED725B"/>
    <w:rsid w:val="00EE02D8"/>
    <w:rsid w:val="00EE5C05"/>
    <w:rsid w:val="00EF14BD"/>
    <w:rsid w:val="00EF532F"/>
    <w:rsid w:val="00F063DA"/>
    <w:rsid w:val="00F14223"/>
    <w:rsid w:val="00F16690"/>
    <w:rsid w:val="00F171B4"/>
    <w:rsid w:val="00F20B2D"/>
    <w:rsid w:val="00F405AF"/>
    <w:rsid w:val="00F42233"/>
    <w:rsid w:val="00F426C7"/>
    <w:rsid w:val="00F46AC3"/>
    <w:rsid w:val="00F5143A"/>
    <w:rsid w:val="00F51651"/>
    <w:rsid w:val="00F5312F"/>
    <w:rsid w:val="00F5403C"/>
    <w:rsid w:val="00F547E7"/>
    <w:rsid w:val="00F616F8"/>
    <w:rsid w:val="00F62E9E"/>
    <w:rsid w:val="00F662AA"/>
    <w:rsid w:val="00F81935"/>
    <w:rsid w:val="00F82ECA"/>
    <w:rsid w:val="00F83735"/>
    <w:rsid w:val="00F84B13"/>
    <w:rsid w:val="00F963B0"/>
    <w:rsid w:val="00FA1B5F"/>
    <w:rsid w:val="00FA29E6"/>
    <w:rsid w:val="00FA6C50"/>
    <w:rsid w:val="00FC1834"/>
    <w:rsid w:val="00FC1C54"/>
    <w:rsid w:val="00FC4041"/>
    <w:rsid w:val="00FD2C22"/>
    <w:rsid w:val="00FD4BA8"/>
    <w:rsid w:val="00FE17A4"/>
    <w:rsid w:val="00FE5CF0"/>
    <w:rsid w:val="00FE6546"/>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160"/>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qFormat/>
    <w:rsid w:val="00DE5845"/>
    <w:pPr>
      <w:keepNext/>
      <w:keepLines/>
      <w:overflowPunct/>
      <w:autoSpaceDE/>
      <w:autoSpaceDN/>
      <w:adjustRightInd/>
      <w:spacing w:before="120" w:line="259" w:lineRule="auto"/>
      <w:ind w:left="1296" w:hanging="1296"/>
      <w:textAlignment w:val="auto"/>
      <w:outlineLvl w:val="6"/>
    </w:pPr>
    <w:rPr>
      <w:rFonts w:ascii="Arial" w:hAnsi="Arial"/>
      <w:b/>
      <w:szCs w:val="18"/>
      <w:u w:val="single"/>
      <w:lang w:val="sv-SE"/>
    </w:rPr>
  </w:style>
  <w:style w:type="paragraph" w:styleId="8">
    <w:name w:val="heading 8"/>
    <w:basedOn w:val="1"/>
    <w:next w:val="a"/>
    <w:link w:val="80"/>
    <w:qFormat/>
    <w:rsid w:val="00174A69"/>
    <w:pPr>
      <w:ind w:left="0" w:firstLine="0"/>
      <w:outlineLvl w:val="7"/>
    </w:pPr>
  </w:style>
  <w:style w:type="paragraph" w:styleId="9">
    <w:name w:val="heading 9"/>
    <w:basedOn w:val="8"/>
    <w:next w:val="a"/>
    <w:link w:val="90"/>
    <w:qFormat/>
    <w:rsid w:val="00DE5845"/>
    <w:pPr>
      <w:numPr>
        <w:numId w:val="0"/>
      </w:numPr>
      <w:overflowPunct/>
      <w:autoSpaceDE/>
      <w:autoSpaceDN/>
      <w:adjustRightInd/>
      <w:spacing w:line="259" w:lineRule="auto"/>
      <w:ind w:left="1584" w:hanging="1584"/>
      <w:textAlignment w:val="auto"/>
      <w:outlineLvl w:val="8"/>
    </w:pPr>
    <w:rPr>
      <w:rFonts w:eastAsia="宋体"/>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character" w:customStyle="1" w:styleId="70">
    <w:name w:val="标题 7 字符"/>
    <w:basedOn w:val="a0"/>
    <w:link w:val="7"/>
    <w:rsid w:val="00DE5845"/>
    <w:rPr>
      <w:rFonts w:ascii="Arial" w:eastAsia="宋体" w:hAnsi="Arial" w:cs="Times New Roman"/>
      <w:b/>
      <w:kern w:val="0"/>
      <w:sz w:val="20"/>
      <w:szCs w:val="18"/>
      <w:u w:val="single"/>
      <w:lang w:val="sv-SE"/>
    </w:rPr>
  </w:style>
  <w:style w:type="character" w:customStyle="1" w:styleId="90">
    <w:name w:val="标题 9 字符"/>
    <w:basedOn w:val="a0"/>
    <w:link w:val="9"/>
    <w:rsid w:val="00DE5845"/>
    <w:rPr>
      <w:rFonts w:ascii="Arial" w:eastAsia="宋体" w:hAnsi="Arial" w:cs="Times New Roman"/>
      <w:kern w:val="0"/>
      <w:sz w:val="36"/>
      <w:szCs w:val="20"/>
      <w:lang w:val="sv-SE" w:eastAsia="en-US"/>
    </w:rPr>
  </w:style>
  <w:style w:type="character" w:customStyle="1" w:styleId="TALCar">
    <w:name w:val="TAL Car"/>
    <w:basedOn w:val="a0"/>
    <w:qFormat/>
    <w:locked/>
    <w:rsid w:val="00E44C70"/>
    <w:rPr>
      <w:rFonts w:ascii="Arial" w:eastAsiaTheme="minorEastAsia" w:hAnsi="Arial"/>
      <w:sz w:val="18"/>
      <w:lang w:val="en-GB" w:eastAsia="en-US"/>
    </w:rPr>
  </w:style>
  <w:style w:type="paragraph" w:customStyle="1" w:styleId="TableText">
    <w:name w:val="Table_Text"/>
    <w:basedOn w:val="a"/>
    <w:uiPriority w:val="99"/>
    <w:qFormat/>
    <w:rsid w:val="00E44C7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table" w:customStyle="1" w:styleId="TableGrid41">
    <w:name w:val="Table Grid41"/>
    <w:basedOn w:val="a1"/>
    <w:next w:val="af"/>
    <w:uiPriority w:val="39"/>
    <w:qFormat/>
    <w:rsid w:val="003B371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
    <w:uiPriority w:val="39"/>
    <w:qFormat/>
    <w:rsid w:val="003B371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299531445">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48838615">
      <w:bodyDiv w:val="1"/>
      <w:marLeft w:val="0"/>
      <w:marRight w:val="0"/>
      <w:marTop w:val="0"/>
      <w:marBottom w:val="0"/>
      <w:divBdr>
        <w:top w:val="none" w:sz="0" w:space="0" w:color="auto"/>
        <w:left w:val="none" w:sz="0" w:space="0" w:color="auto"/>
        <w:bottom w:val="none" w:sz="0" w:space="0" w:color="auto"/>
        <w:right w:val="none" w:sz="0" w:space="0" w:color="auto"/>
      </w:divBdr>
    </w:div>
    <w:div w:id="85079945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089890517">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327398829">
      <w:bodyDiv w:val="1"/>
      <w:marLeft w:val="0"/>
      <w:marRight w:val="0"/>
      <w:marTop w:val="0"/>
      <w:marBottom w:val="0"/>
      <w:divBdr>
        <w:top w:val="none" w:sz="0" w:space="0" w:color="auto"/>
        <w:left w:val="none" w:sz="0" w:space="0" w:color="auto"/>
        <w:bottom w:val="none" w:sz="0" w:space="0" w:color="auto"/>
        <w:right w:val="none" w:sz="0" w:space="0" w:color="auto"/>
      </w:divBdr>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52976496">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778989970">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863787381">
      <w:bodyDiv w:val="1"/>
      <w:marLeft w:val="0"/>
      <w:marRight w:val="0"/>
      <w:marTop w:val="0"/>
      <w:marBottom w:val="0"/>
      <w:divBdr>
        <w:top w:val="none" w:sz="0" w:space="0" w:color="auto"/>
        <w:left w:val="none" w:sz="0" w:space="0" w:color="auto"/>
        <w:bottom w:val="none" w:sz="0" w:space="0" w:color="auto"/>
        <w:right w:val="none" w:sz="0" w:space="0" w:color="auto"/>
      </w:divBdr>
    </w:div>
    <w:div w:id="1898783309">
      <w:bodyDiv w:val="1"/>
      <w:marLeft w:val="0"/>
      <w:marRight w:val="0"/>
      <w:marTop w:val="0"/>
      <w:marBottom w:val="0"/>
      <w:divBdr>
        <w:top w:val="none" w:sz="0" w:space="0" w:color="auto"/>
        <w:left w:val="none" w:sz="0" w:space="0" w:color="auto"/>
        <w:bottom w:val="none" w:sz="0" w:space="0" w:color="auto"/>
        <w:right w:val="none" w:sz="0" w:space="0" w:color="auto"/>
      </w:divBdr>
    </w:div>
    <w:div w:id="1984112396">
      <w:bodyDiv w:val="1"/>
      <w:marLeft w:val="0"/>
      <w:marRight w:val="0"/>
      <w:marTop w:val="0"/>
      <w:marBottom w:val="0"/>
      <w:divBdr>
        <w:top w:val="none" w:sz="0" w:space="0" w:color="auto"/>
        <w:left w:val="none" w:sz="0" w:space="0" w:color="auto"/>
        <w:bottom w:val="none" w:sz="0" w:space="0" w:color="auto"/>
        <w:right w:val="none" w:sz="0" w:space="0" w:color="auto"/>
      </w:divBdr>
    </w:div>
    <w:div w:id="2114013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Pages>
  <Words>485</Words>
  <Characters>2771</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27</cp:revision>
  <dcterms:created xsi:type="dcterms:W3CDTF">2022-03-24T02:12:00Z</dcterms:created>
  <dcterms:modified xsi:type="dcterms:W3CDTF">2022-04-25T11:21:00Z</dcterms:modified>
</cp:coreProperties>
</file>